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DA27B" w14:textId="0B04D39F" w:rsidR="000A2CFB" w:rsidRPr="00921585" w:rsidRDefault="00BF39C9" w:rsidP="000A2CFB">
      <w:pPr>
        <w:pStyle w:val="Overskrift2"/>
        <w:rPr>
          <w:rFonts w:asciiTheme="majorHAnsi" w:eastAsiaTheme="majorEastAsia" w:hAnsiTheme="majorHAnsi" w:cstheme="majorBidi"/>
          <w:b/>
          <w:bCs/>
          <w:color w:val="2F5496" w:themeColor="accent1" w:themeShade="BF"/>
          <w:sz w:val="36"/>
          <w:szCs w:val="36"/>
          <w:lang w:val="en-US"/>
        </w:rPr>
      </w:pPr>
      <w:r w:rsidRPr="00B772C9">
        <w:rPr>
          <w:rFonts w:asciiTheme="majorHAnsi" w:eastAsiaTheme="majorEastAsia" w:hAnsiTheme="majorHAnsi" w:cstheme="majorBidi"/>
          <w:b/>
          <w:bCs/>
          <w:color w:val="2F5496" w:themeColor="accent1" w:themeShade="BF"/>
          <w:sz w:val="36"/>
          <w:szCs w:val="36"/>
          <w:lang w:val="en-US"/>
        </w:rPr>
        <w:t>5</w:t>
      </w:r>
      <w:r w:rsidR="007367EC">
        <w:rPr>
          <w:rFonts w:asciiTheme="majorHAnsi" w:eastAsiaTheme="majorEastAsia" w:hAnsiTheme="majorHAnsi" w:cstheme="majorBidi"/>
          <w:b/>
          <w:bCs/>
          <w:color w:val="2F5496" w:themeColor="accent1" w:themeShade="BF"/>
          <w:sz w:val="36"/>
          <w:szCs w:val="36"/>
          <w:lang w:val="en-US"/>
        </w:rPr>
        <w:t>.</w:t>
      </w:r>
      <w:r w:rsidRPr="00B772C9">
        <w:rPr>
          <w:rFonts w:asciiTheme="majorHAnsi" w:eastAsiaTheme="majorEastAsia" w:hAnsiTheme="majorHAnsi" w:cstheme="majorBidi"/>
          <w:b/>
          <w:bCs/>
          <w:color w:val="2F5496" w:themeColor="accent1" w:themeShade="BF"/>
          <w:sz w:val="36"/>
          <w:szCs w:val="36"/>
          <w:lang w:val="en-US"/>
        </w:rPr>
        <w:t xml:space="preserve"> </w:t>
      </w:r>
      <w:r w:rsidR="000A2CFB" w:rsidRPr="00921585">
        <w:rPr>
          <w:rFonts w:asciiTheme="majorHAnsi" w:eastAsiaTheme="majorEastAsia" w:hAnsiTheme="majorHAnsi" w:cstheme="majorBidi"/>
          <w:b/>
          <w:bCs/>
          <w:color w:val="2F5496" w:themeColor="accent1" w:themeShade="BF"/>
          <w:sz w:val="36"/>
          <w:szCs w:val="36"/>
          <w:lang w:val="en-US"/>
        </w:rPr>
        <w:t>Supplementary requirements to road-/ rail and demountable machines</w:t>
      </w:r>
    </w:p>
    <w:p w14:paraId="31686289" w14:textId="77777777" w:rsidR="002F4CC0" w:rsidRPr="00C75E51" w:rsidRDefault="002F4CC0" w:rsidP="00C75E51">
      <w:pPr>
        <w:pStyle w:val="Default"/>
        <w:rPr>
          <w:sz w:val="22"/>
          <w:szCs w:val="22"/>
          <w:lang w:val="en-US"/>
        </w:rPr>
      </w:pPr>
    </w:p>
    <w:p w14:paraId="522FF538" w14:textId="71122DB6" w:rsidR="00C75E51" w:rsidRPr="00BF39C9" w:rsidRDefault="00BF39C9" w:rsidP="00C75E51">
      <w:pPr>
        <w:pStyle w:val="Default"/>
        <w:rPr>
          <w:rFonts w:ascii="Times New Roman" w:eastAsia="Times New Roman" w:hAnsi="Times New Roman" w:cs="Times New Roman"/>
          <w:color w:val="4472C4" w:themeColor="accent1"/>
          <w:sz w:val="28"/>
          <w:szCs w:val="28"/>
          <w:lang w:val="en-US" w:eastAsia="nb-NO"/>
        </w:rPr>
      </w:pPr>
      <w:r w:rsidRPr="00BF39C9">
        <w:rPr>
          <w:rFonts w:ascii="Times New Roman" w:eastAsia="Times New Roman" w:hAnsi="Times New Roman" w:cs="Times New Roman"/>
          <w:color w:val="4472C4" w:themeColor="accent1"/>
          <w:sz w:val="28"/>
          <w:szCs w:val="28"/>
          <w:lang w:val="en-US" w:eastAsia="nb-NO"/>
        </w:rPr>
        <w:t>5</w:t>
      </w:r>
      <w:r>
        <w:rPr>
          <w:rFonts w:ascii="Times New Roman" w:eastAsia="Times New Roman" w:hAnsi="Times New Roman" w:cs="Times New Roman"/>
          <w:color w:val="4472C4" w:themeColor="accent1"/>
          <w:sz w:val="28"/>
          <w:szCs w:val="28"/>
          <w:lang w:val="en-US" w:eastAsia="nb-NO"/>
        </w:rPr>
        <w:t xml:space="preserve">.1 </w:t>
      </w:r>
      <w:r w:rsidR="00C75E51" w:rsidRPr="00BF39C9">
        <w:rPr>
          <w:rFonts w:ascii="Times New Roman" w:eastAsia="Times New Roman" w:hAnsi="Times New Roman" w:cs="Times New Roman"/>
          <w:color w:val="4472C4" w:themeColor="accent1"/>
          <w:sz w:val="28"/>
          <w:szCs w:val="28"/>
          <w:lang w:val="en-US" w:eastAsia="nb-NO"/>
        </w:rPr>
        <w:t xml:space="preserve">Necessary </w:t>
      </w:r>
      <w:proofErr w:type="gramStart"/>
      <w:r w:rsidR="00C75E51" w:rsidRPr="00BF39C9">
        <w:rPr>
          <w:rFonts w:ascii="Times New Roman" w:eastAsia="Times New Roman" w:hAnsi="Times New Roman" w:cs="Times New Roman"/>
          <w:color w:val="4472C4" w:themeColor="accent1"/>
          <w:sz w:val="28"/>
          <w:szCs w:val="28"/>
          <w:lang w:val="en-US" w:eastAsia="nb-NO"/>
        </w:rPr>
        <w:t>equipotential</w:t>
      </w:r>
      <w:proofErr w:type="gramEnd"/>
      <w:r w:rsidR="00C75E51" w:rsidRPr="00BF39C9">
        <w:rPr>
          <w:rFonts w:ascii="Times New Roman" w:eastAsia="Times New Roman" w:hAnsi="Times New Roman" w:cs="Times New Roman"/>
          <w:color w:val="4472C4" w:themeColor="accent1"/>
          <w:sz w:val="28"/>
          <w:szCs w:val="28"/>
          <w:lang w:val="en-US" w:eastAsia="nb-NO"/>
        </w:rPr>
        <w:t xml:space="preserve"> bonding on </w:t>
      </w:r>
      <w:proofErr w:type="gramStart"/>
      <w:r w:rsidR="00C75E51" w:rsidRPr="00BF39C9">
        <w:rPr>
          <w:rFonts w:ascii="Times New Roman" w:eastAsia="Times New Roman" w:hAnsi="Times New Roman" w:cs="Times New Roman"/>
          <w:color w:val="4472C4" w:themeColor="accent1"/>
          <w:sz w:val="28"/>
          <w:szCs w:val="28"/>
          <w:lang w:val="en-US" w:eastAsia="nb-NO"/>
        </w:rPr>
        <w:t>an</w:t>
      </w:r>
      <w:proofErr w:type="gramEnd"/>
      <w:r w:rsidR="00C75E51" w:rsidRPr="00BF39C9">
        <w:rPr>
          <w:rFonts w:ascii="Times New Roman" w:eastAsia="Times New Roman" w:hAnsi="Times New Roman" w:cs="Times New Roman"/>
          <w:color w:val="4472C4" w:themeColor="accent1"/>
          <w:sz w:val="28"/>
          <w:szCs w:val="28"/>
          <w:lang w:val="en-US" w:eastAsia="nb-NO"/>
        </w:rPr>
        <w:t xml:space="preserve"> machine that is allowed to work on track with live* overhead contact line </w:t>
      </w:r>
    </w:p>
    <w:p w14:paraId="14DF3BE4" w14:textId="77777777" w:rsidR="00C75E51" w:rsidRPr="00C75E51" w:rsidRDefault="00C75E51" w:rsidP="00C75E51">
      <w:pPr>
        <w:pStyle w:val="Default"/>
        <w:rPr>
          <w:sz w:val="22"/>
          <w:szCs w:val="22"/>
          <w:lang w:val="en-US"/>
        </w:rPr>
      </w:pPr>
    </w:p>
    <w:p w14:paraId="53094570" w14:textId="7BB679B0" w:rsidR="00C75E51" w:rsidRPr="00F9207E" w:rsidRDefault="00C75E51" w:rsidP="00F9207E">
      <w:pPr>
        <w:pStyle w:val="NormalWeb"/>
        <w:rPr>
          <w:lang w:val="en-US"/>
        </w:rPr>
      </w:pPr>
      <w:r w:rsidRPr="00F9207E">
        <w:rPr>
          <w:lang w:val="en-US"/>
        </w:rPr>
        <w:t xml:space="preserve">The manufacturer/dealer shall for all machines intended for use on track under live overhead contact line issue a technical drawing that shows all necessary equipotential bonding and its dimensioning, as well as all the other technical measures that is necessary to satisfy the requirements in EN 15746-2, </w:t>
      </w:r>
      <w:r w:rsidR="00880679" w:rsidRPr="00F9207E">
        <w:rPr>
          <w:lang w:val="en-US"/>
        </w:rPr>
        <w:t>§</w:t>
      </w:r>
      <w:r w:rsidR="000F0737" w:rsidRPr="000F0737">
        <w:rPr>
          <w:lang w:val="en-US"/>
        </w:rPr>
        <w:t> </w:t>
      </w:r>
      <w:r w:rsidRPr="00F9207E">
        <w:rPr>
          <w:lang w:val="en-US"/>
        </w:rPr>
        <w:t xml:space="preserve">5.16.7. </w:t>
      </w:r>
      <w:r w:rsidR="003B58EF" w:rsidRPr="00F9207E">
        <w:rPr>
          <w:lang w:val="en-US"/>
        </w:rPr>
        <w:t>Bane NOR</w:t>
      </w:r>
      <w:r w:rsidRPr="00F9207E">
        <w:rPr>
          <w:lang w:val="en-US"/>
        </w:rPr>
        <w:t xml:space="preserve"> assumes to receive a copy of the drawings before </w:t>
      </w:r>
      <w:r w:rsidR="003B58EF" w:rsidRPr="00F9207E">
        <w:rPr>
          <w:lang w:val="en-US"/>
        </w:rPr>
        <w:t xml:space="preserve">BN </w:t>
      </w:r>
      <w:proofErr w:type="spellStart"/>
      <w:r w:rsidR="003B58EF" w:rsidRPr="00F9207E">
        <w:rPr>
          <w:lang w:val="en-US"/>
        </w:rPr>
        <w:t>Materiell</w:t>
      </w:r>
      <w:r w:rsidRPr="00F9207E">
        <w:rPr>
          <w:lang w:val="en-US"/>
        </w:rPr>
        <w:t>kort</w:t>
      </w:r>
      <w:proofErr w:type="spellEnd"/>
      <w:r w:rsidRPr="00F9207E">
        <w:rPr>
          <w:lang w:val="en-US"/>
        </w:rPr>
        <w:t xml:space="preserve"> is issued. The drawing </w:t>
      </w:r>
      <w:proofErr w:type="gramStart"/>
      <w:r w:rsidRPr="00F9207E">
        <w:rPr>
          <w:lang w:val="en-US"/>
        </w:rPr>
        <w:t>has to</w:t>
      </w:r>
      <w:proofErr w:type="gramEnd"/>
      <w:r w:rsidRPr="00F9207E">
        <w:rPr>
          <w:lang w:val="en-US"/>
        </w:rPr>
        <w:t xml:space="preserve"> have a layout suitable for yearly technical inspection. This applies for all applications for</w:t>
      </w:r>
      <w:r w:rsidR="00897E01" w:rsidRPr="00F9207E">
        <w:rPr>
          <w:lang w:val="en-US"/>
        </w:rPr>
        <w:t xml:space="preserve"> BN </w:t>
      </w:r>
      <w:proofErr w:type="spellStart"/>
      <w:r w:rsidR="00897E01" w:rsidRPr="00F9207E">
        <w:rPr>
          <w:lang w:val="en-US"/>
        </w:rPr>
        <w:t>Materiellkort</w:t>
      </w:r>
      <w:proofErr w:type="spellEnd"/>
      <w:r w:rsidRPr="00F9207E">
        <w:rPr>
          <w:lang w:val="en-US"/>
        </w:rPr>
        <w:t xml:space="preserve"> October 26th</w:t>
      </w:r>
      <w:proofErr w:type="gramStart"/>
      <w:r w:rsidRPr="00F9207E">
        <w:rPr>
          <w:lang w:val="en-US"/>
        </w:rPr>
        <w:t xml:space="preserve"> 2016</w:t>
      </w:r>
      <w:proofErr w:type="gramEnd"/>
      <w:r w:rsidRPr="00F9207E">
        <w:rPr>
          <w:lang w:val="en-US"/>
        </w:rPr>
        <w:t xml:space="preserve"> or later. </w:t>
      </w:r>
    </w:p>
    <w:p w14:paraId="25B9A897" w14:textId="77777777" w:rsidR="00C75E51" w:rsidRPr="007367EC" w:rsidRDefault="00C75E51" w:rsidP="00F9207E">
      <w:pPr>
        <w:pStyle w:val="NormalWeb"/>
        <w:rPr>
          <w:i/>
          <w:iCs/>
          <w:lang w:val="en-US"/>
        </w:rPr>
      </w:pPr>
      <w:r w:rsidRPr="007367EC">
        <w:rPr>
          <w:i/>
          <w:iCs/>
          <w:lang w:val="en-US"/>
        </w:rPr>
        <w:t xml:space="preserve">* </w:t>
      </w:r>
      <w:proofErr w:type="gramStart"/>
      <w:r w:rsidRPr="007367EC">
        <w:rPr>
          <w:i/>
          <w:iCs/>
          <w:lang w:val="en-US"/>
        </w:rPr>
        <w:t>live</w:t>
      </w:r>
      <w:proofErr w:type="gramEnd"/>
      <w:r w:rsidRPr="007367EC">
        <w:rPr>
          <w:i/>
          <w:iCs/>
          <w:lang w:val="en-US"/>
        </w:rPr>
        <w:t xml:space="preserve"> overhead contact line is defined as overhead contact line that has not been disconnected and earthed. </w:t>
      </w:r>
    </w:p>
    <w:p w14:paraId="74A4A1ED" w14:textId="77777777" w:rsidR="00BF39C9" w:rsidRDefault="00BF39C9" w:rsidP="00C75E51">
      <w:pPr>
        <w:pStyle w:val="Default"/>
        <w:rPr>
          <w:sz w:val="22"/>
          <w:szCs w:val="22"/>
          <w:lang w:val="en-US"/>
        </w:rPr>
      </w:pPr>
    </w:p>
    <w:p w14:paraId="77A0666B" w14:textId="77777777" w:rsidR="0050419D" w:rsidRPr="00C75E51" w:rsidRDefault="0050419D" w:rsidP="00C75E51">
      <w:pPr>
        <w:pStyle w:val="Default"/>
        <w:rPr>
          <w:sz w:val="22"/>
          <w:szCs w:val="22"/>
          <w:lang w:val="en-US"/>
        </w:rPr>
      </w:pPr>
    </w:p>
    <w:p w14:paraId="5E856698" w14:textId="11AF9BFE" w:rsidR="00C75E51" w:rsidRPr="00BF39C9" w:rsidRDefault="0050419D" w:rsidP="00C75E51">
      <w:pPr>
        <w:pStyle w:val="Default"/>
        <w:rPr>
          <w:rFonts w:ascii="Times New Roman" w:eastAsia="Times New Roman" w:hAnsi="Times New Roman" w:cs="Times New Roman"/>
          <w:color w:val="4472C4" w:themeColor="accent1"/>
          <w:sz w:val="28"/>
          <w:szCs w:val="28"/>
          <w:lang w:val="en-US" w:eastAsia="nb-NO"/>
        </w:rPr>
      </w:pPr>
      <w:r>
        <w:rPr>
          <w:rFonts w:ascii="Times New Roman" w:eastAsia="Times New Roman" w:hAnsi="Times New Roman" w:cs="Times New Roman"/>
          <w:color w:val="4472C4" w:themeColor="accent1"/>
          <w:sz w:val="28"/>
          <w:szCs w:val="28"/>
          <w:lang w:val="en-US" w:eastAsia="nb-NO"/>
        </w:rPr>
        <w:t>5.2</w:t>
      </w:r>
      <w:r w:rsidR="00C75E51" w:rsidRPr="00BF39C9">
        <w:rPr>
          <w:rFonts w:ascii="Times New Roman" w:eastAsia="Times New Roman" w:hAnsi="Times New Roman" w:cs="Times New Roman"/>
          <w:color w:val="4472C4" w:themeColor="accent1"/>
          <w:sz w:val="28"/>
          <w:szCs w:val="28"/>
          <w:lang w:val="en-US" w:eastAsia="nb-NO"/>
        </w:rPr>
        <w:t xml:space="preserve"> Supplementary requirements to 9C machines </w:t>
      </w:r>
      <w:proofErr w:type="gramStart"/>
      <w:r w:rsidR="00C75E51" w:rsidRPr="00BF39C9">
        <w:rPr>
          <w:rFonts w:ascii="Times New Roman" w:eastAsia="Times New Roman" w:hAnsi="Times New Roman" w:cs="Times New Roman"/>
          <w:color w:val="4472C4" w:themeColor="accent1"/>
          <w:sz w:val="28"/>
          <w:szCs w:val="28"/>
          <w:lang w:val="en-US" w:eastAsia="nb-NO"/>
        </w:rPr>
        <w:t>in order to</w:t>
      </w:r>
      <w:proofErr w:type="gramEnd"/>
      <w:r w:rsidR="00C75E51" w:rsidRPr="00BF39C9">
        <w:rPr>
          <w:rFonts w:ascii="Times New Roman" w:eastAsia="Times New Roman" w:hAnsi="Times New Roman" w:cs="Times New Roman"/>
          <w:color w:val="4472C4" w:themeColor="accent1"/>
          <w:sz w:val="28"/>
          <w:szCs w:val="28"/>
          <w:lang w:val="en-US" w:eastAsia="nb-NO"/>
        </w:rPr>
        <w:t xml:space="preserve"> prevent damage to </w:t>
      </w:r>
      <w:r w:rsidR="003B58EF">
        <w:rPr>
          <w:rFonts w:ascii="Times New Roman" w:eastAsia="Times New Roman" w:hAnsi="Times New Roman" w:cs="Times New Roman"/>
          <w:color w:val="4472C4" w:themeColor="accent1"/>
          <w:sz w:val="28"/>
          <w:szCs w:val="28"/>
          <w:lang w:val="en-US" w:eastAsia="nb-NO"/>
        </w:rPr>
        <w:t>Bane NOR</w:t>
      </w:r>
      <w:r w:rsidR="00C75E51" w:rsidRPr="00BF39C9">
        <w:rPr>
          <w:rFonts w:ascii="Times New Roman" w:eastAsia="Times New Roman" w:hAnsi="Times New Roman" w:cs="Times New Roman"/>
          <w:color w:val="4472C4" w:themeColor="accent1"/>
          <w:sz w:val="28"/>
          <w:szCs w:val="28"/>
          <w:lang w:val="en-US" w:eastAsia="nb-NO"/>
        </w:rPr>
        <w:t xml:space="preserve">’s infrastructure </w:t>
      </w:r>
    </w:p>
    <w:p w14:paraId="38CCC226" w14:textId="77777777" w:rsidR="005251A7" w:rsidRPr="00096F88" w:rsidRDefault="005251A7" w:rsidP="005251A7">
      <w:pPr>
        <w:pStyle w:val="NormalWeb"/>
        <w:rPr>
          <w:lang w:val="en-US"/>
        </w:rPr>
      </w:pPr>
      <w:r w:rsidRPr="00096F88">
        <w:rPr>
          <w:lang w:val="en-US"/>
        </w:rPr>
        <w:t xml:space="preserve">Rail/road machines with rubber </w:t>
      </w:r>
      <w:r>
        <w:rPr>
          <w:lang w:val="en-US"/>
        </w:rPr>
        <w:t xml:space="preserve">belts / </w:t>
      </w:r>
      <w:r w:rsidRPr="00096F88">
        <w:rPr>
          <w:lang w:val="en-US"/>
        </w:rPr>
        <w:t xml:space="preserve">wheels which, as a minimum in some operating situations, may come into conflict with the "Forbidden area" in the figure must be equipped with technical functionality </w:t>
      </w:r>
      <w:r>
        <w:rPr>
          <w:lang w:val="en-US"/>
        </w:rPr>
        <w:t xml:space="preserve">so that they can be driven in </w:t>
      </w:r>
      <w:r w:rsidRPr="00096F88">
        <w:rPr>
          <w:lang w:val="en-US"/>
        </w:rPr>
        <w:t>transport</w:t>
      </w:r>
      <w:r>
        <w:rPr>
          <w:lang w:val="en-US"/>
        </w:rPr>
        <w:t>ed</w:t>
      </w:r>
      <w:r w:rsidRPr="00096F88">
        <w:rPr>
          <w:lang w:val="en-US"/>
        </w:rPr>
        <w:t xml:space="preserve"> as category 9A and/or 9B </w:t>
      </w:r>
      <w:r>
        <w:rPr>
          <w:lang w:val="en-US"/>
        </w:rPr>
        <w:t xml:space="preserve">(cf. standard </w:t>
      </w:r>
      <w:r w:rsidRPr="00096F88">
        <w:rPr>
          <w:lang w:val="en-US"/>
        </w:rPr>
        <w:t>EN 15746-1</w:t>
      </w:r>
      <w:r>
        <w:rPr>
          <w:lang w:val="en-US"/>
        </w:rPr>
        <w:t>)</w:t>
      </w:r>
      <w:r w:rsidRPr="00096F88">
        <w:rPr>
          <w:lang w:val="en-US"/>
        </w:rPr>
        <w:t xml:space="preserve">. </w:t>
      </w:r>
      <w:r>
        <w:rPr>
          <w:lang w:val="en-US"/>
        </w:rPr>
        <w:t xml:space="preserve">It may be permitted that machines are lowered down and operate as </w:t>
      </w:r>
      <w:r w:rsidRPr="00096F88">
        <w:rPr>
          <w:lang w:val="en-US"/>
        </w:rPr>
        <w:t xml:space="preserve">category 9C </w:t>
      </w:r>
      <w:r>
        <w:rPr>
          <w:lang w:val="en-US"/>
        </w:rPr>
        <w:t xml:space="preserve">locally </w:t>
      </w:r>
      <w:r w:rsidRPr="00096F88">
        <w:rPr>
          <w:lang w:val="en-US"/>
        </w:rPr>
        <w:t xml:space="preserve">at the workplace. Actual use as a 9C machine (with rubber wheels </w:t>
      </w:r>
      <w:r>
        <w:rPr>
          <w:lang w:val="en-US"/>
        </w:rPr>
        <w:t xml:space="preserve">/ belts </w:t>
      </w:r>
      <w:r w:rsidRPr="00096F88">
        <w:rPr>
          <w:lang w:val="en-US"/>
        </w:rPr>
        <w:t>running on top of rails) will depend on local assessment in each work assignment.</w:t>
      </w:r>
    </w:p>
    <w:p w14:paraId="2240ED38" w14:textId="77777777" w:rsidR="005251A7" w:rsidRPr="00096F88" w:rsidRDefault="005251A7" w:rsidP="005251A7">
      <w:pPr>
        <w:pStyle w:val="NormalWeb"/>
        <w:rPr>
          <w:lang w:val="en-US"/>
        </w:rPr>
      </w:pPr>
      <w:r w:rsidRPr="00096F88">
        <w:rPr>
          <w:lang w:val="en-US"/>
        </w:rPr>
        <w:t>In the raised position, the rubber wheels must be within the standard forward profile for trains in Norway (i.e. 70 mm above the top of the rail), cf. figure.</w:t>
      </w:r>
    </w:p>
    <w:p w14:paraId="0A82C75E" w14:textId="77777777" w:rsidR="005251A7" w:rsidRDefault="005251A7" w:rsidP="00C75E51">
      <w:pPr>
        <w:pStyle w:val="Default"/>
        <w:rPr>
          <w:sz w:val="22"/>
          <w:szCs w:val="22"/>
          <w:lang w:val="en-US"/>
        </w:rPr>
      </w:pPr>
    </w:p>
    <w:p w14:paraId="33F03411" w14:textId="77777777" w:rsidR="005251A7" w:rsidRDefault="005251A7" w:rsidP="00C75E51">
      <w:pPr>
        <w:pStyle w:val="Default"/>
        <w:rPr>
          <w:sz w:val="22"/>
          <w:szCs w:val="22"/>
          <w:lang w:val="en-US"/>
        </w:rPr>
      </w:pPr>
    </w:p>
    <w:p w14:paraId="20174C09" w14:textId="77777777" w:rsidR="005251A7" w:rsidRDefault="005251A7" w:rsidP="00C75E51">
      <w:pPr>
        <w:pStyle w:val="Default"/>
        <w:rPr>
          <w:sz w:val="22"/>
          <w:szCs w:val="22"/>
          <w:lang w:val="en-US"/>
        </w:rPr>
      </w:pPr>
    </w:p>
    <w:p w14:paraId="3436F2E1" w14:textId="3AADB97A" w:rsidR="002F4CC0" w:rsidRDefault="005616E3" w:rsidP="00C75E51">
      <w:pPr>
        <w:pStyle w:val="Default"/>
        <w:rPr>
          <w:rFonts w:ascii="Times New Roman" w:eastAsia="Times New Roman" w:hAnsi="Times New Roman" w:cs="Times New Roman"/>
          <w:color w:val="4472C4" w:themeColor="accent1"/>
          <w:sz w:val="28"/>
          <w:szCs w:val="28"/>
          <w:lang w:val="en-US" w:eastAsia="nb-NO"/>
        </w:rPr>
      </w:pPr>
      <w:r>
        <w:rPr>
          <w:noProof/>
        </w:rPr>
        <w:drawing>
          <wp:inline distT="0" distB="0" distL="0" distR="0" wp14:anchorId="35B14FAB" wp14:editId="063DDC59">
            <wp:extent cx="3142578" cy="2082800"/>
            <wp:effectExtent l="0" t="0" r="127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46782" cy="2085586"/>
                    </a:xfrm>
                    <a:prstGeom prst="rect">
                      <a:avLst/>
                    </a:prstGeom>
                  </pic:spPr>
                </pic:pic>
              </a:graphicData>
            </a:graphic>
          </wp:inline>
        </w:drawing>
      </w:r>
    </w:p>
    <w:p w14:paraId="067C1D4E" w14:textId="77777777" w:rsidR="005616E3" w:rsidRDefault="005616E3" w:rsidP="00C75E51">
      <w:pPr>
        <w:pStyle w:val="Default"/>
        <w:rPr>
          <w:rFonts w:ascii="Times New Roman" w:eastAsia="Times New Roman" w:hAnsi="Times New Roman" w:cs="Times New Roman"/>
          <w:color w:val="4472C4" w:themeColor="accent1"/>
          <w:sz w:val="28"/>
          <w:szCs w:val="28"/>
          <w:lang w:val="en-US" w:eastAsia="nb-NO"/>
        </w:rPr>
      </w:pPr>
    </w:p>
    <w:p w14:paraId="44C146DE" w14:textId="3EDBF4A1" w:rsidR="005251A7" w:rsidRDefault="005251A7" w:rsidP="005251A7">
      <w:pPr>
        <w:pStyle w:val="Default"/>
        <w:rPr>
          <w:sz w:val="22"/>
          <w:szCs w:val="22"/>
          <w:lang w:val="en-US"/>
        </w:rPr>
      </w:pPr>
      <w:r w:rsidRPr="00C75E51">
        <w:rPr>
          <w:sz w:val="22"/>
          <w:szCs w:val="22"/>
          <w:lang w:val="en-US"/>
        </w:rPr>
        <w:t xml:space="preserve">This requirement applies to all machines where application for </w:t>
      </w:r>
      <w:r>
        <w:rPr>
          <w:sz w:val="22"/>
          <w:szCs w:val="22"/>
          <w:lang w:val="en-US"/>
        </w:rPr>
        <w:t xml:space="preserve">BN </w:t>
      </w:r>
      <w:proofErr w:type="spellStart"/>
      <w:r>
        <w:rPr>
          <w:sz w:val="22"/>
          <w:szCs w:val="22"/>
          <w:lang w:val="en-US"/>
        </w:rPr>
        <w:t>Materiellkort</w:t>
      </w:r>
      <w:proofErr w:type="spellEnd"/>
      <w:r w:rsidRPr="00C75E51">
        <w:rPr>
          <w:sz w:val="22"/>
          <w:szCs w:val="22"/>
          <w:lang w:val="en-US"/>
        </w:rPr>
        <w:t xml:space="preserve"> is placed </w:t>
      </w:r>
      <w:r>
        <w:rPr>
          <w:sz w:val="22"/>
          <w:szCs w:val="22"/>
          <w:lang w:val="en-US"/>
        </w:rPr>
        <w:t xml:space="preserve">01/06/2023 </w:t>
      </w:r>
      <w:r w:rsidRPr="00C75E51">
        <w:rPr>
          <w:sz w:val="22"/>
          <w:szCs w:val="22"/>
          <w:lang w:val="en-US"/>
        </w:rPr>
        <w:t xml:space="preserve">or later. </w:t>
      </w:r>
      <w:r>
        <w:rPr>
          <w:sz w:val="22"/>
          <w:szCs w:val="22"/>
          <w:lang w:val="en-US"/>
        </w:rPr>
        <w:t>It</w:t>
      </w:r>
      <w:r w:rsidRPr="005251A7">
        <w:rPr>
          <w:sz w:val="22"/>
          <w:szCs w:val="22"/>
          <w:lang w:val="en-US"/>
        </w:rPr>
        <w:t xml:space="preserve"> is a clarification of previous requirements introduced on </w:t>
      </w:r>
      <w:r w:rsidR="007367EC">
        <w:rPr>
          <w:sz w:val="22"/>
          <w:szCs w:val="22"/>
          <w:lang w:val="en-US"/>
        </w:rPr>
        <w:t xml:space="preserve">October </w:t>
      </w:r>
      <w:r w:rsidRPr="005251A7">
        <w:rPr>
          <w:sz w:val="22"/>
          <w:szCs w:val="22"/>
          <w:lang w:val="en-US"/>
        </w:rPr>
        <w:t>26</w:t>
      </w:r>
      <w:proofErr w:type="gramStart"/>
      <w:r w:rsidR="007367EC" w:rsidRPr="007367EC">
        <w:rPr>
          <w:sz w:val="22"/>
          <w:szCs w:val="22"/>
          <w:vertAlign w:val="superscript"/>
          <w:lang w:val="en-US"/>
        </w:rPr>
        <w:t>th</w:t>
      </w:r>
      <w:r w:rsidR="007367EC">
        <w:rPr>
          <w:sz w:val="22"/>
          <w:szCs w:val="22"/>
          <w:lang w:val="en-US"/>
        </w:rPr>
        <w:t xml:space="preserve">  </w:t>
      </w:r>
      <w:r w:rsidRPr="005251A7">
        <w:rPr>
          <w:sz w:val="22"/>
          <w:szCs w:val="22"/>
          <w:lang w:val="en-US"/>
        </w:rPr>
        <w:t>2016</w:t>
      </w:r>
      <w:proofErr w:type="gramEnd"/>
      <w:r w:rsidRPr="005251A7">
        <w:rPr>
          <w:sz w:val="22"/>
          <w:szCs w:val="22"/>
          <w:lang w:val="en-US"/>
        </w:rPr>
        <w:t xml:space="preserve"> that machines had to be equipped with technical functionality </w:t>
      </w:r>
      <w:r>
        <w:rPr>
          <w:sz w:val="22"/>
          <w:szCs w:val="22"/>
          <w:lang w:val="en-US"/>
        </w:rPr>
        <w:t xml:space="preserve">for </w:t>
      </w:r>
      <w:proofErr w:type="gramStart"/>
      <w:r w:rsidRPr="005251A7">
        <w:rPr>
          <w:sz w:val="22"/>
          <w:szCs w:val="22"/>
          <w:lang w:val="en-US"/>
        </w:rPr>
        <w:t>lift</w:t>
      </w:r>
      <w:r>
        <w:rPr>
          <w:sz w:val="22"/>
          <w:szCs w:val="22"/>
          <w:lang w:val="en-US"/>
        </w:rPr>
        <w:t>ing</w:t>
      </w:r>
      <w:r w:rsidRPr="005251A7">
        <w:rPr>
          <w:sz w:val="22"/>
          <w:szCs w:val="22"/>
          <w:lang w:val="en-US"/>
        </w:rPr>
        <w:t xml:space="preserve"> </w:t>
      </w:r>
      <w:r>
        <w:rPr>
          <w:sz w:val="22"/>
          <w:szCs w:val="22"/>
          <w:lang w:val="en-US"/>
        </w:rPr>
        <w:t xml:space="preserve">of </w:t>
      </w:r>
      <w:r w:rsidRPr="005251A7">
        <w:rPr>
          <w:sz w:val="22"/>
          <w:szCs w:val="22"/>
          <w:lang w:val="en-US"/>
        </w:rPr>
        <w:t>the</w:t>
      </w:r>
      <w:proofErr w:type="gramEnd"/>
      <w:r w:rsidRPr="005251A7">
        <w:rPr>
          <w:sz w:val="22"/>
          <w:szCs w:val="22"/>
          <w:lang w:val="en-US"/>
        </w:rPr>
        <w:t xml:space="preserve"> rubber wheels.</w:t>
      </w:r>
    </w:p>
    <w:p w14:paraId="39F69914" w14:textId="77777777" w:rsidR="004807E5" w:rsidRDefault="004807E5" w:rsidP="005251A7">
      <w:pPr>
        <w:pStyle w:val="Default"/>
        <w:rPr>
          <w:sz w:val="22"/>
          <w:szCs w:val="22"/>
          <w:lang w:val="en-US"/>
        </w:rPr>
      </w:pPr>
    </w:p>
    <w:p w14:paraId="309A131F" w14:textId="12F9A8CF" w:rsidR="004807E5" w:rsidRDefault="004807E5" w:rsidP="005251A7">
      <w:pPr>
        <w:pStyle w:val="Default"/>
        <w:rPr>
          <w:sz w:val="22"/>
          <w:szCs w:val="22"/>
          <w:lang w:val="en-US"/>
        </w:rPr>
      </w:pPr>
      <w:r w:rsidRPr="004807E5">
        <w:rPr>
          <w:sz w:val="22"/>
          <w:szCs w:val="22"/>
          <w:lang w:val="en-US"/>
        </w:rPr>
        <w:t xml:space="preserve">For machines with very low wheel </w:t>
      </w:r>
      <w:r>
        <w:rPr>
          <w:sz w:val="22"/>
          <w:szCs w:val="22"/>
          <w:lang w:val="en-US"/>
        </w:rPr>
        <w:t>weight</w:t>
      </w:r>
      <w:r w:rsidRPr="004807E5">
        <w:rPr>
          <w:sz w:val="22"/>
          <w:szCs w:val="22"/>
          <w:lang w:val="en-US"/>
        </w:rPr>
        <w:t xml:space="preserve"> (a few hundred kilos), Bane NOR </w:t>
      </w:r>
      <w:r w:rsidR="003712DA">
        <w:rPr>
          <w:sz w:val="22"/>
          <w:szCs w:val="22"/>
          <w:lang w:val="en-US"/>
        </w:rPr>
        <w:t xml:space="preserve">Transport </w:t>
      </w:r>
      <w:r w:rsidRPr="004807E5">
        <w:rPr>
          <w:sz w:val="22"/>
          <w:szCs w:val="22"/>
          <w:lang w:val="en-US"/>
        </w:rPr>
        <w:t xml:space="preserve">can consider </w:t>
      </w:r>
      <w:r>
        <w:rPr>
          <w:sz w:val="22"/>
          <w:szCs w:val="22"/>
          <w:lang w:val="en-US"/>
        </w:rPr>
        <w:t xml:space="preserve">possibility of a </w:t>
      </w:r>
      <w:r w:rsidRPr="004807E5">
        <w:rPr>
          <w:sz w:val="22"/>
          <w:szCs w:val="22"/>
          <w:lang w:val="en-US"/>
        </w:rPr>
        <w:t>dispens</w:t>
      </w:r>
      <w:r>
        <w:rPr>
          <w:sz w:val="22"/>
          <w:szCs w:val="22"/>
          <w:lang w:val="en-US"/>
        </w:rPr>
        <w:t>ation</w:t>
      </w:r>
      <w:r w:rsidRPr="004807E5">
        <w:rPr>
          <w:sz w:val="22"/>
          <w:szCs w:val="22"/>
          <w:lang w:val="en-US"/>
        </w:rPr>
        <w:t>.</w:t>
      </w:r>
    </w:p>
    <w:p w14:paraId="0EE997AE" w14:textId="77777777" w:rsidR="00BD23F1" w:rsidRDefault="00BD23F1" w:rsidP="00C75E51">
      <w:pPr>
        <w:pStyle w:val="Default"/>
        <w:rPr>
          <w:rFonts w:ascii="Times New Roman" w:eastAsia="Times New Roman" w:hAnsi="Times New Roman" w:cs="Times New Roman"/>
          <w:color w:val="4472C4" w:themeColor="accent1"/>
          <w:sz w:val="28"/>
          <w:szCs w:val="28"/>
          <w:lang w:val="en-US" w:eastAsia="nb-NO"/>
        </w:rPr>
      </w:pPr>
    </w:p>
    <w:p w14:paraId="2C8E24A5" w14:textId="5D30C512" w:rsidR="00C75E51" w:rsidRPr="00BF39C9" w:rsidRDefault="0050419D" w:rsidP="00C75E51">
      <w:pPr>
        <w:pStyle w:val="Default"/>
        <w:rPr>
          <w:rFonts w:ascii="Times New Roman" w:eastAsia="Times New Roman" w:hAnsi="Times New Roman" w:cs="Times New Roman"/>
          <w:color w:val="4472C4" w:themeColor="accent1"/>
          <w:sz w:val="28"/>
          <w:szCs w:val="28"/>
          <w:lang w:val="en-US" w:eastAsia="nb-NO"/>
        </w:rPr>
      </w:pPr>
      <w:r>
        <w:rPr>
          <w:rFonts w:ascii="Times New Roman" w:eastAsia="Times New Roman" w:hAnsi="Times New Roman" w:cs="Times New Roman"/>
          <w:color w:val="4472C4" w:themeColor="accent1"/>
          <w:sz w:val="28"/>
          <w:szCs w:val="28"/>
          <w:lang w:val="en-US" w:eastAsia="nb-NO"/>
        </w:rPr>
        <w:t>5.3</w:t>
      </w:r>
      <w:r w:rsidR="00C75E51" w:rsidRPr="00BF39C9">
        <w:rPr>
          <w:rFonts w:ascii="Times New Roman" w:eastAsia="Times New Roman" w:hAnsi="Times New Roman" w:cs="Times New Roman"/>
          <w:color w:val="4472C4" w:themeColor="accent1"/>
          <w:sz w:val="28"/>
          <w:szCs w:val="28"/>
          <w:lang w:val="en-US" w:eastAsia="nb-NO"/>
        </w:rPr>
        <w:t xml:space="preserve"> RCI/RCL (Rated Capacity Indicator / Rated Capacity Limiter) </w:t>
      </w:r>
    </w:p>
    <w:p w14:paraId="6420A9E0" w14:textId="77777777" w:rsidR="00C75E51" w:rsidRPr="00C75E51" w:rsidRDefault="00C75E51" w:rsidP="00C75E51">
      <w:pPr>
        <w:pStyle w:val="Default"/>
        <w:rPr>
          <w:sz w:val="22"/>
          <w:szCs w:val="22"/>
          <w:lang w:val="en-US"/>
        </w:rPr>
      </w:pPr>
    </w:p>
    <w:p w14:paraId="5421F1B5" w14:textId="025ED4BB" w:rsidR="00C75E51" w:rsidRPr="00C75E51" w:rsidRDefault="001F3DA5" w:rsidP="00C75E51">
      <w:pPr>
        <w:pStyle w:val="Default"/>
        <w:rPr>
          <w:sz w:val="22"/>
          <w:szCs w:val="22"/>
          <w:lang w:val="en-US"/>
        </w:rPr>
      </w:pPr>
      <w:r>
        <w:rPr>
          <w:sz w:val="22"/>
          <w:szCs w:val="22"/>
          <w:lang w:val="en-US"/>
        </w:rPr>
        <w:t>Ba</w:t>
      </w:r>
      <w:r w:rsidR="008B0A15">
        <w:rPr>
          <w:sz w:val="22"/>
          <w:szCs w:val="22"/>
          <w:lang w:val="en-US"/>
        </w:rPr>
        <w:t xml:space="preserve">ne NOR </w:t>
      </w:r>
      <w:r w:rsidR="00D20E7C">
        <w:rPr>
          <w:sz w:val="22"/>
          <w:szCs w:val="22"/>
          <w:lang w:val="en-US"/>
        </w:rPr>
        <w:t>(</w:t>
      </w:r>
      <w:proofErr w:type="spellStart"/>
      <w:r w:rsidR="00C75E51" w:rsidRPr="00C75E51">
        <w:rPr>
          <w:sz w:val="22"/>
          <w:szCs w:val="22"/>
          <w:lang w:val="en-US"/>
        </w:rPr>
        <w:t>Jernbaneverket</w:t>
      </w:r>
      <w:proofErr w:type="spellEnd"/>
      <w:r w:rsidR="008B0A15">
        <w:rPr>
          <w:sz w:val="22"/>
          <w:szCs w:val="22"/>
          <w:lang w:val="en-US"/>
        </w:rPr>
        <w:t xml:space="preserve"> before </w:t>
      </w:r>
      <w:r w:rsidR="007367EC">
        <w:rPr>
          <w:sz w:val="22"/>
          <w:szCs w:val="22"/>
          <w:lang w:val="en-US"/>
        </w:rPr>
        <w:t>January 1</w:t>
      </w:r>
      <w:proofErr w:type="gramStart"/>
      <w:r w:rsidR="007367EC" w:rsidRPr="007367EC">
        <w:rPr>
          <w:sz w:val="22"/>
          <w:szCs w:val="22"/>
          <w:vertAlign w:val="superscript"/>
          <w:lang w:val="en-US"/>
        </w:rPr>
        <w:t>st</w:t>
      </w:r>
      <w:r w:rsidR="007367EC">
        <w:rPr>
          <w:sz w:val="22"/>
          <w:szCs w:val="22"/>
          <w:lang w:val="en-US"/>
        </w:rPr>
        <w:t xml:space="preserve">  </w:t>
      </w:r>
      <w:r w:rsidR="008B0A15">
        <w:rPr>
          <w:sz w:val="22"/>
          <w:szCs w:val="22"/>
          <w:lang w:val="en-US"/>
        </w:rPr>
        <w:t>2017</w:t>
      </w:r>
      <w:proofErr w:type="gramEnd"/>
      <w:r w:rsidR="00C75E51" w:rsidRPr="00C75E51">
        <w:rPr>
          <w:sz w:val="22"/>
          <w:szCs w:val="22"/>
          <w:lang w:val="en-US"/>
        </w:rPr>
        <w:t xml:space="preserve">) </w:t>
      </w:r>
      <w:r w:rsidR="00897D64">
        <w:rPr>
          <w:sz w:val="22"/>
          <w:szCs w:val="22"/>
          <w:lang w:val="en-US"/>
        </w:rPr>
        <w:t>has f</w:t>
      </w:r>
      <w:r w:rsidR="00D20E7C" w:rsidRPr="00C75E51">
        <w:rPr>
          <w:sz w:val="22"/>
          <w:szCs w:val="22"/>
          <w:lang w:val="en-US"/>
        </w:rPr>
        <w:t xml:space="preserve">rom </w:t>
      </w:r>
      <w:r w:rsidR="007367EC">
        <w:rPr>
          <w:sz w:val="22"/>
          <w:szCs w:val="22"/>
          <w:lang w:val="en-US"/>
        </w:rPr>
        <w:t xml:space="preserve">February </w:t>
      </w:r>
      <w:r w:rsidR="00D20E7C" w:rsidRPr="00C75E51">
        <w:rPr>
          <w:sz w:val="22"/>
          <w:szCs w:val="22"/>
          <w:lang w:val="en-US"/>
        </w:rPr>
        <w:t>22</w:t>
      </w:r>
      <w:r w:rsidR="007367EC" w:rsidRPr="007367EC">
        <w:rPr>
          <w:sz w:val="22"/>
          <w:szCs w:val="22"/>
          <w:vertAlign w:val="superscript"/>
          <w:lang w:val="en-US"/>
        </w:rPr>
        <w:t>nd</w:t>
      </w:r>
      <w:r w:rsidR="007367EC">
        <w:rPr>
          <w:sz w:val="22"/>
          <w:szCs w:val="22"/>
          <w:lang w:val="en-US"/>
        </w:rPr>
        <w:t xml:space="preserve"> </w:t>
      </w:r>
      <w:r w:rsidR="00D20E7C" w:rsidRPr="00C75E51">
        <w:rPr>
          <w:sz w:val="22"/>
          <w:szCs w:val="22"/>
          <w:lang w:val="en-US"/>
        </w:rPr>
        <w:t xml:space="preserve">2012 </w:t>
      </w:r>
      <w:r w:rsidR="00C75E51" w:rsidRPr="00C75E51">
        <w:rPr>
          <w:sz w:val="22"/>
          <w:szCs w:val="22"/>
          <w:lang w:val="en-US"/>
        </w:rPr>
        <w:t>required that all new road-/rail machines shall have RCI</w:t>
      </w:r>
      <w:r w:rsidR="00242324">
        <w:rPr>
          <w:sz w:val="22"/>
          <w:szCs w:val="22"/>
          <w:lang w:val="en-US"/>
        </w:rPr>
        <w:t>/RCL</w:t>
      </w:r>
      <w:r w:rsidR="00C75E51" w:rsidRPr="00C75E51">
        <w:rPr>
          <w:sz w:val="22"/>
          <w:szCs w:val="22"/>
          <w:lang w:val="en-US"/>
        </w:rPr>
        <w:t xml:space="preserve"> in order to receive </w:t>
      </w:r>
      <w:r w:rsidR="00E95B0B">
        <w:rPr>
          <w:sz w:val="22"/>
          <w:szCs w:val="22"/>
          <w:lang w:val="en-US"/>
        </w:rPr>
        <w:t xml:space="preserve">BN </w:t>
      </w:r>
      <w:proofErr w:type="spellStart"/>
      <w:r w:rsidR="00EF35DE">
        <w:rPr>
          <w:sz w:val="22"/>
          <w:szCs w:val="22"/>
          <w:lang w:val="en-US"/>
        </w:rPr>
        <w:t>M</w:t>
      </w:r>
      <w:r w:rsidR="00E95B0B">
        <w:rPr>
          <w:sz w:val="22"/>
          <w:szCs w:val="22"/>
          <w:lang w:val="en-US"/>
        </w:rPr>
        <w:t>ateriellkort</w:t>
      </w:r>
      <w:proofErr w:type="spellEnd"/>
      <w:r w:rsidR="00E95B0B">
        <w:rPr>
          <w:sz w:val="22"/>
          <w:szCs w:val="22"/>
          <w:lang w:val="en-US"/>
        </w:rPr>
        <w:t>.</w:t>
      </w:r>
      <w:r w:rsidR="00C75E51" w:rsidRPr="00C75E51">
        <w:rPr>
          <w:sz w:val="22"/>
          <w:szCs w:val="22"/>
          <w:lang w:val="en-US"/>
        </w:rPr>
        <w:t xml:space="preserve"> </w:t>
      </w:r>
    </w:p>
    <w:p w14:paraId="59017698" w14:textId="77777777" w:rsidR="00FF6733" w:rsidRDefault="00FF6733" w:rsidP="00C75E51">
      <w:pPr>
        <w:pStyle w:val="Default"/>
        <w:rPr>
          <w:sz w:val="22"/>
          <w:szCs w:val="22"/>
          <w:lang w:val="en-US"/>
        </w:rPr>
      </w:pPr>
    </w:p>
    <w:p w14:paraId="5415882F" w14:textId="2B9E686C" w:rsidR="00C75E51" w:rsidRDefault="00C75E51" w:rsidP="00C75E51">
      <w:pPr>
        <w:pStyle w:val="Default"/>
        <w:rPr>
          <w:sz w:val="22"/>
          <w:szCs w:val="22"/>
          <w:lang w:val="en-US"/>
        </w:rPr>
      </w:pPr>
      <w:r w:rsidRPr="00C75E51">
        <w:rPr>
          <w:sz w:val="22"/>
          <w:szCs w:val="22"/>
          <w:lang w:val="en-US"/>
        </w:rPr>
        <w:t xml:space="preserve">From 04.08.2015 it is decided to stop first time issuing of </w:t>
      </w:r>
      <w:r w:rsidR="00292783">
        <w:rPr>
          <w:sz w:val="22"/>
          <w:szCs w:val="22"/>
          <w:lang w:val="en-US"/>
        </w:rPr>
        <w:t xml:space="preserve">BN </w:t>
      </w:r>
      <w:proofErr w:type="spellStart"/>
      <w:r w:rsidR="00EF35DE">
        <w:rPr>
          <w:sz w:val="22"/>
          <w:szCs w:val="22"/>
          <w:lang w:val="en-US"/>
        </w:rPr>
        <w:t>M</w:t>
      </w:r>
      <w:r w:rsidR="00292783">
        <w:rPr>
          <w:sz w:val="22"/>
          <w:szCs w:val="22"/>
          <w:lang w:val="en-US"/>
        </w:rPr>
        <w:t>ateriellkort</w:t>
      </w:r>
      <w:proofErr w:type="spellEnd"/>
      <w:r w:rsidRPr="00C75E51">
        <w:rPr>
          <w:sz w:val="22"/>
          <w:szCs w:val="22"/>
          <w:lang w:val="en-US"/>
        </w:rPr>
        <w:t xml:space="preserve"> for all vehicles without RCI</w:t>
      </w:r>
      <w:r w:rsidR="00003D76">
        <w:rPr>
          <w:sz w:val="22"/>
          <w:szCs w:val="22"/>
          <w:lang w:val="en-US"/>
        </w:rPr>
        <w:t>/RCL</w:t>
      </w:r>
      <w:r w:rsidR="004B6131">
        <w:rPr>
          <w:sz w:val="22"/>
          <w:szCs w:val="22"/>
          <w:lang w:val="en-US"/>
        </w:rPr>
        <w:t xml:space="preserve"> </w:t>
      </w:r>
      <w:r w:rsidRPr="00C75E51">
        <w:rPr>
          <w:sz w:val="22"/>
          <w:szCs w:val="22"/>
          <w:lang w:val="en-US"/>
        </w:rPr>
        <w:t>which shall have RCI</w:t>
      </w:r>
      <w:r w:rsidR="004B6131">
        <w:rPr>
          <w:sz w:val="22"/>
          <w:szCs w:val="22"/>
          <w:lang w:val="en-US"/>
        </w:rPr>
        <w:t xml:space="preserve">/RCL </w:t>
      </w:r>
      <w:r w:rsidRPr="00C75E51">
        <w:rPr>
          <w:sz w:val="22"/>
          <w:szCs w:val="22"/>
          <w:lang w:val="en-US"/>
        </w:rPr>
        <w:t xml:space="preserve">according to </w:t>
      </w:r>
      <w:r w:rsidR="007C2AE2" w:rsidRPr="006F2AC7">
        <w:rPr>
          <w:lang w:val="en-US"/>
        </w:rPr>
        <w:t>EN 15746-1:2020 § 5.6 and EN 15746-2:2020 § 5.11</w:t>
      </w:r>
      <w:r w:rsidRPr="00C75E51">
        <w:rPr>
          <w:sz w:val="22"/>
          <w:szCs w:val="22"/>
          <w:lang w:val="en-US"/>
        </w:rPr>
        <w:t xml:space="preserve">. </w:t>
      </w:r>
      <w:r w:rsidR="00841A73">
        <w:rPr>
          <w:sz w:val="22"/>
          <w:szCs w:val="22"/>
          <w:lang w:val="en-US"/>
        </w:rPr>
        <w:t>T</w:t>
      </w:r>
      <w:r w:rsidR="005D334C">
        <w:rPr>
          <w:sz w:val="22"/>
          <w:szCs w:val="22"/>
          <w:lang w:val="en-US"/>
        </w:rPr>
        <w:t xml:space="preserve">his applies to all vehicles independent </w:t>
      </w:r>
      <w:r w:rsidR="005D334C" w:rsidRPr="00C75E51">
        <w:rPr>
          <w:sz w:val="22"/>
          <w:szCs w:val="22"/>
          <w:lang w:val="en-US"/>
        </w:rPr>
        <w:t>of when they were first time used on rail in Norway or abroad.</w:t>
      </w:r>
    </w:p>
    <w:p w14:paraId="09A86E21" w14:textId="77777777" w:rsidR="002A373D" w:rsidRPr="00C75E51" w:rsidRDefault="002A373D" w:rsidP="00C75E51">
      <w:pPr>
        <w:pStyle w:val="Default"/>
        <w:rPr>
          <w:sz w:val="22"/>
          <w:szCs w:val="22"/>
          <w:lang w:val="en-US"/>
        </w:rPr>
      </w:pPr>
    </w:p>
    <w:p w14:paraId="59164F4F" w14:textId="1B236AE1" w:rsidR="00C75E51" w:rsidRPr="00C75E51" w:rsidRDefault="00C75E51" w:rsidP="00C75E51">
      <w:pPr>
        <w:pStyle w:val="Default"/>
        <w:rPr>
          <w:sz w:val="22"/>
          <w:szCs w:val="22"/>
          <w:lang w:val="en-US"/>
        </w:rPr>
      </w:pPr>
      <w:r w:rsidRPr="00C75E51">
        <w:rPr>
          <w:sz w:val="22"/>
          <w:szCs w:val="22"/>
          <w:lang w:val="en-US"/>
        </w:rPr>
        <w:t xml:space="preserve">Machines that already have </w:t>
      </w:r>
      <w:r w:rsidR="00EF35DE">
        <w:rPr>
          <w:sz w:val="22"/>
          <w:szCs w:val="22"/>
          <w:lang w:val="en-US"/>
        </w:rPr>
        <w:t xml:space="preserve">BN </w:t>
      </w:r>
      <w:proofErr w:type="spellStart"/>
      <w:r w:rsidR="00EF35DE">
        <w:rPr>
          <w:sz w:val="22"/>
          <w:szCs w:val="22"/>
          <w:lang w:val="en-US"/>
        </w:rPr>
        <w:t>Materiellkort</w:t>
      </w:r>
      <w:proofErr w:type="spellEnd"/>
      <w:r w:rsidR="00EF35DE">
        <w:rPr>
          <w:sz w:val="22"/>
          <w:szCs w:val="22"/>
          <w:lang w:val="en-US"/>
        </w:rPr>
        <w:t xml:space="preserve"> </w:t>
      </w:r>
      <w:r w:rsidR="00925579">
        <w:rPr>
          <w:sz w:val="22"/>
          <w:szCs w:val="22"/>
          <w:lang w:val="en-US"/>
        </w:rPr>
        <w:t xml:space="preserve">/ </w:t>
      </w:r>
      <w:r w:rsidRPr="00C75E51">
        <w:rPr>
          <w:sz w:val="22"/>
          <w:szCs w:val="22"/>
          <w:lang w:val="en-US"/>
        </w:rPr>
        <w:t>JBV-</w:t>
      </w:r>
      <w:proofErr w:type="spellStart"/>
      <w:r w:rsidRPr="00C75E51">
        <w:rPr>
          <w:sz w:val="22"/>
          <w:szCs w:val="22"/>
          <w:lang w:val="en-US"/>
        </w:rPr>
        <w:t>vognkort</w:t>
      </w:r>
      <w:proofErr w:type="spellEnd"/>
      <w:r w:rsidRPr="00C75E51">
        <w:rPr>
          <w:sz w:val="22"/>
          <w:szCs w:val="22"/>
          <w:lang w:val="en-US"/>
        </w:rPr>
        <w:t xml:space="preserve"> or JBV </w:t>
      </w:r>
      <w:proofErr w:type="spellStart"/>
      <w:r w:rsidRPr="00C75E51">
        <w:rPr>
          <w:sz w:val="22"/>
          <w:szCs w:val="22"/>
          <w:lang w:val="en-US"/>
        </w:rPr>
        <w:t>brukstillatelse</w:t>
      </w:r>
      <w:proofErr w:type="spellEnd"/>
      <w:r w:rsidRPr="00C75E51">
        <w:rPr>
          <w:sz w:val="22"/>
          <w:szCs w:val="22"/>
          <w:lang w:val="en-US"/>
        </w:rPr>
        <w:t xml:space="preserve"> will have dispensation until further notice. Renewal of </w:t>
      </w:r>
      <w:r w:rsidR="00483A5C">
        <w:rPr>
          <w:sz w:val="22"/>
          <w:szCs w:val="22"/>
          <w:lang w:val="en-US"/>
        </w:rPr>
        <w:t xml:space="preserve">BN </w:t>
      </w:r>
      <w:proofErr w:type="spellStart"/>
      <w:r w:rsidR="00483A5C">
        <w:rPr>
          <w:sz w:val="22"/>
          <w:szCs w:val="22"/>
          <w:lang w:val="en-US"/>
        </w:rPr>
        <w:t>Materiellkort</w:t>
      </w:r>
      <w:proofErr w:type="spellEnd"/>
      <w:r w:rsidR="00483A5C">
        <w:rPr>
          <w:sz w:val="22"/>
          <w:szCs w:val="22"/>
          <w:lang w:val="en-US"/>
        </w:rPr>
        <w:t xml:space="preserve"> / </w:t>
      </w:r>
      <w:r w:rsidRPr="00C75E51">
        <w:rPr>
          <w:sz w:val="22"/>
          <w:szCs w:val="22"/>
          <w:lang w:val="en-US"/>
        </w:rPr>
        <w:t>JBV-</w:t>
      </w:r>
      <w:proofErr w:type="spellStart"/>
      <w:r w:rsidRPr="00C75E51">
        <w:rPr>
          <w:sz w:val="22"/>
          <w:szCs w:val="22"/>
          <w:lang w:val="en-US"/>
        </w:rPr>
        <w:t>vognkort</w:t>
      </w:r>
      <w:proofErr w:type="spellEnd"/>
      <w:r w:rsidRPr="00C75E51">
        <w:rPr>
          <w:sz w:val="22"/>
          <w:szCs w:val="22"/>
          <w:lang w:val="en-US"/>
        </w:rPr>
        <w:t xml:space="preserve"> / JBV </w:t>
      </w:r>
      <w:proofErr w:type="spellStart"/>
      <w:r w:rsidRPr="00C75E51">
        <w:rPr>
          <w:sz w:val="22"/>
          <w:szCs w:val="22"/>
          <w:lang w:val="en-US"/>
        </w:rPr>
        <w:t>brukstillatelse</w:t>
      </w:r>
      <w:proofErr w:type="spellEnd"/>
      <w:r w:rsidRPr="00C75E51">
        <w:rPr>
          <w:sz w:val="22"/>
          <w:szCs w:val="22"/>
          <w:lang w:val="en-US"/>
        </w:rPr>
        <w:t xml:space="preserve"> and TKF (</w:t>
      </w:r>
      <w:proofErr w:type="spellStart"/>
      <w:r w:rsidRPr="00C75E51">
        <w:rPr>
          <w:sz w:val="22"/>
          <w:szCs w:val="22"/>
          <w:lang w:val="en-US"/>
        </w:rPr>
        <w:t>teknisk</w:t>
      </w:r>
      <w:proofErr w:type="spellEnd"/>
      <w:r w:rsidRPr="00C75E51">
        <w:rPr>
          <w:sz w:val="22"/>
          <w:szCs w:val="22"/>
          <w:lang w:val="en-US"/>
        </w:rPr>
        <w:t xml:space="preserve"> </w:t>
      </w:r>
      <w:proofErr w:type="spellStart"/>
      <w:r w:rsidRPr="00C75E51">
        <w:rPr>
          <w:sz w:val="22"/>
          <w:szCs w:val="22"/>
          <w:lang w:val="en-US"/>
        </w:rPr>
        <w:t>kontrollfrist</w:t>
      </w:r>
      <w:proofErr w:type="spellEnd"/>
      <w:r w:rsidRPr="00C75E51">
        <w:rPr>
          <w:sz w:val="22"/>
          <w:szCs w:val="22"/>
          <w:lang w:val="en-US"/>
        </w:rPr>
        <w:t xml:space="preserve">) for such machines will continue according to standard procedure. </w:t>
      </w:r>
    </w:p>
    <w:p w14:paraId="0F70955D" w14:textId="77777777" w:rsidR="00CB2F1A" w:rsidRPr="0018787B" w:rsidRDefault="00CB2F1A" w:rsidP="00CB2F1A">
      <w:pPr>
        <w:pStyle w:val="Overskrift2"/>
      </w:pPr>
      <w:r>
        <w:t xml:space="preserve">5.4 </w:t>
      </w:r>
      <w:r w:rsidRPr="0018787B">
        <w:t>Oransje varsellys på skinne-/vei arbeidsmaskiner</w:t>
      </w:r>
    </w:p>
    <w:p w14:paraId="6CB78036" w14:textId="2DE5A5C9" w:rsidR="003700F1" w:rsidRDefault="003700F1" w:rsidP="00CB2F1A">
      <w:pPr>
        <w:pStyle w:val="NormalWeb"/>
        <w:rPr>
          <w:rStyle w:val="rynqvb"/>
          <w:lang w:val="en"/>
        </w:rPr>
      </w:pPr>
      <w:r>
        <w:rPr>
          <w:rStyle w:val="rynqvb"/>
          <w:lang w:val="en"/>
        </w:rPr>
        <w:t>Self-propelled machines must be equipped with at least one orange warning light installed so that it is visible from all directions.</w:t>
      </w:r>
    </w:p>
    <w:p w14:paraId="519E3672" w14:textId="3093E9D0" w:rsidR="003712DA" w:rsidRDefault="00FB063B" w:rsidP="00CE4E93">
      <w:pPr>
        <w:pStyle w:val="NormalWeb"/>
        <w:rPr>
          <w:rStyle w:val="rynqvb"/>
          <w:lang w:val="en"/>
        </w:rPr>
      </w:pPr>
      <w:r>
        <w:rPr>
          <w:rStyle w:val="rynqvb"/>
          <w:lang w:val="en"/>
        </w:rPr>
        <w:t>A few smaller blind spots caused by e.g.</w:t>
      </w:r>
      <w:r>
        <w:rPr>
          <w:rStyle w:val="hwtze"/>
          <w:lang w:val="en"/>
        </w:rPr>
        <w:t xml:space="preserve"> </w:t>
      </w:r>
      <w:r>
        <w:rPr>
          <w:rStyle w:val="rynqvb"/>
          <w:lang w:val="en"/>
        </w:rPr>
        <w:t xml:space="preserve">protruding digging booms </w:t>
      </w:r>
      <w:r w:rsidR="008D3AC6">
        <w:rPr>
          <w:rStyle w:val="rynqvb"/>
          <w:lang w:val="en"/>
        </w:rPr>
        <w:t xml:space="preserve">or </w:t>
      </w:r>
      <w:r w:rsidR="00F029AA">
        <w:rPr>
          <w:rStyle w:val="rynqvb"/>
          <w:lang w:val="en"/>
        </w:rPr>
        <w:t>rods</w:t>
      </w:r>
      <w:r w:rsidR="008D3AC6">
        <w:rPr>
          <w:rStyle w:val="rynqvb"/>
          <w:lang w:val="en"/>
        </w:rPr>
        <w:t xml:space="preserve"> </w:t>
      </w:r>
      <w:r>
        <w:rPr>
          <w:rStyle w:val="rynqvb"/>
          <w:lang w:val="en"/>
        </w:rPr>
        <w:t>can be accepted.</w:t>
      </w:r>
      <w:r>
        <w:rPr>
          <w:rStyle w:val="hwtze"/>
          <w:lang w:val="en"/>
        </w:rPr>
        <w:t xml:space="preserve"> </w:t>
      </w:r>
      <w:r>
        <w:rPr>
          <w:rStyle w:val="rynqvb"/>
          <w:lang w:val="en"/>
        </w:rPr>
        <w:t>It must be mounted sufficiently high above e.g.</w:t>
      </w:r>
      <w:r>
        <w:rPr>
          <w:rStyle w:val="hwtze"/>
          <w:lang w:val="en"/>
        </w:rPr>
        <w:t xml:space="preserve"> </w:t>
      </w:r>
      <w:r>
        <w:rPr>
          <w:rStyle w:val="rynqvb"/>
          <w:lang w:val="en"/>
        </w:rPr>
        <w:t>flat roof so that it is also visible close to the machine.</w:t>
      </w:r>
    </w:p>
    <w:p w14:paraId="52BF6FEC" w14:textId="423F4B03" w:rsidR="00E12E13" w:rsidRPr="004F354B" w:rsidRDefault="00E12E13" w:rsidP="004F354B">
      <w:pPr>
        <w:pStyle w:val="Listeavsnitt"/>
        <w:numPr>
          <w:ilvl w:val="1"/>
          <w:numId w:val="7"/>
        </w:numPr>
        <w:spacing w:before="0" w:beforeAutospacing="0" w:after="160" w:afterAutospacing="0" w:line="256" w:lineRule="auto"/>
        <w:rPr>
          <w:color w:val="4472C4" w:themeColor="accent1"/>
          <w:sz w:val="28"/>
          <w:szCs w:val="28"/>
          <w:lang w:val="en-US"/>
        </w:rPr>
      </w:pPr>
      <w:r w:rsidRPr="004F354B">
        <w:rPr>
          <w:color w:val="4472C4" w:themeColor="accent1"/>
          <w:sz w:val="28"/>
          <w:szCs w:val="28"/>
          <w:lang w:val="en-US"/>
        </w:rPr>
        <w:t>Marker lights on demountable and road- / rail trailers (trailers according to EN 15954)</w:t>
      </w:r>
    </w:p>
    <w:p w14:paraId="15359A9C" w14:textId="77777777" w:rsidR="00E12E13" w:rsidRDefault="00E12E13" w:rsidP="00E12E13">
      <w:pPr>
        <w:rPr>
          <w:lang w:val="en-GB"/>
        </w:rPr>
      </w:pPr>
      <w:r>
        <w:rPr>
          <w:lang w:val="en-GB"/>
        </w:rPr>
        <w:t>According to EN 15954 (paragraph 5.13):</w:t>
      </w:r>
    </w:p>
    <w:p w14:paraId="7FAB3E7C" w14:textId="77777777" w:rsidR="003712DA" w:rsidRDefault="00E12E13" w:rsidP="003712DA">
      <w:pPr>
        <w:pStyle w:val="Listeavsnitt"/>
        <w:numPr>
          <w:ilvl w:val="0"/>
          <w:numId w:val="8"/>
        </w:numPr>
        <w:rPr>
          <w:lang w:val="en-US"/>
        </w:rPr>
      </w:pPr>
      <w:r w:rsidRPr="003712DA">
        <w:rPr>
          <w:lang w:val="en-US"/>
        </w:rPr>
        <w:t>trailers can use electrical marker lights on rail.</w:t>
      </w:r>
    </w:p>
    <w:p w14:paraId="75B665E4" w14:textId="58B0549F" w:rsidR="00E12E13" w:rsidRPr="003712DA" w:rsidRDefault="00E12E13" w:rsidP="003712DA">
      <w:pPr>
        <w:pStyle w:val="Listeavsnitt"/>
        <w:numPr>
          <w:ilvl w:val="0"/>
          <w:numId w:val="8"/>
        </w:numPr>
        <w:rPr>
          <w:lang w:val="en-US"/>
        </w:rPr>
      </w:pPr>
      <w:r w:rsidRPr="003712DA">
        <w:rPr>
          <w:lang w:val="en-GB"/>
        </w:rPr>
        <w:t xml:space="preserve">shall be equipped with lamp brackets at each end. </w:t>
      </w:r>
      <w:r w:rsidRPr="003712DA">
        <w:rPr>
          <w:lang w:val="en-US"/>
        </w:rPr>
        <w:t xml:space="preserve">Instead of electrical lamp Bane NOR accepts use of end of train reflex disc as specified in </w:t>
      </w:r>
      <w:r w:rsidRPr="003712DA">
        <w:rPr>
          <w:lang w:val="en-GB"/>
        </w:rPr>
        <w:t xml:space="preserve">i TSI OPE paragraph 4.2.2.1.3.2 / </w:t>
      </w:r>
      <w:r w:rsidRPr="003712DA">
        <w:rPr>
          <w:lang w:val="en-US"/>
        </w:rPr>
        <w:t>Drivers rules book (</w:t>
      </w:r>
      <w:proofErr w:type="spellStart"/>
      <w:r w:rsidRPr="003712DA">
        <w:rPr>
          <w:lang w:val="en-US"/>
        </w:rPr>
        <w:t>Førers</w:t>
      </w:r>
      <w:proofErr w:type="spellEnd"/>
      <w:r w:rsidRPr="003712DA">
        <w:rPr>
          <w:lang w:val="en-US"/>
        </w:rPr>
        <w:t xml:space="preserve"> </w:t>
      </w:r>
      <w:proofErr w:type="spellStart"/>
      <w:r w:rsidRPr="003712DA">
        <w:rPr>
          <w:lang w:val="en-US"/>
        </w:rPr>
        <w:t>regelbok</w:t>
      </w:r>
      <w:proofErr w:type="spellEnd"/>
      <w:r w:rsidR="001425A7" w:rsidRPr="003712DA">
        <w:rPr>
          <w:lang w:val="en-US"/>
        </w:rPr>
        <w:t>)</w:t>
      </w:r>
      <w:r w:rsidRPr="003712DA">
        <w:rPr>
          <w:lang w:val="en-US"/>
        </w:rPr>
        <w:t xml:space="preserve"> Bane NOR), chapter 8,95 for ordinary freight trains.</w:t>
      </w:r>
    </w:p>
    <w:p w14:paraId="716FD3DC" w14:textId="77777777" w:rsidR="00E12E13" w:rsidRDefault="00E12E13" w:rsidP="00E12E13">
      <w:pPr>
        <w:rPr>
          <w:lang w:val="en-US"/>
        </w:rPr>
      </w:pPr>
      <w:r>
        <w:rPr>
          <w:lang w:val="en-US"/>
        </w:rPr>
        <w:t>As an alternative Bane NOR also accepts use of permanently fixed reflexes in each corner of both ends of the trailer. Each reflex shall have a reflective area of 2 790 mm² or larger. Circular reflexes with diameter 60 mm, triangle reflexes with side edges of 81 mm or quadratic reflexes with side edges of 53 mm are fulfilling the requirement. In case of rectangular reflexes, the area is calculated by multiplying width (mm) x height (mm).</w:t>
      </w:r>
    </w:p>
    <w:p w14:paraId="6A1F9ED2" w14:textId="77777777" w:rsidR="00E12E13" w:rsidRDefault="00E12E13" w:rsidP="00E12E13">
      <w:pPr>
        <w:rPr>
          <w:lang w:val="en-GB"/>
        </w:rPr>
      </w:pPr>
      <w:r>
        <w:rPr>
          <w:lang w:val="en-GB"/>
        </w:rPr>
        <w:lastRenderedPageBreak/>
        <w:t xml:space="preserve">The reflexes shall have read colour. To increase mechanical robustness, the reflexes may be mounted in recesses, but specified reflexive surface shall still be visible from 65° horizontal angle to centre of track on straight track and 30° vertical upward angle. They may also be mounted behind protective grids on condition that the specified reflexive surface is still visible behind the grid and quick cleaning of the reflexes are still possible and not dependent on tools for dismantling the grid.  </w:t>
      </w:r>
    </w:p>
    <w:p w14:paraId="5A1CE0E3" w14:textId="77777777" w:rsidR="00E12E13" w:rsidRDefault="00E12E13" w:rsidP="00E12E13">
      <w:pPr>
        <w:rPr>
          <w:lang w:val="en-GB"/>
        </w:rPr>
      </w:pPr>
      <w:r>
        <w:rPr>
          <w:lang w:val="en-GB"/>
        </w:rPr>
        <w:t>Reflexes with size and colour according to rules for road use are accepted on road-/rail trailers when used on rail.</w:t>
      </w:r>
    </w:p>
    <w:p w14:paraId="0F4339FB" w14:textId="1E8F8763" w:rsidR="00865CD3" w:rsidRPr="00865CD3" w:rsidRDefault="00865CD3" w:rsidP="00865CD3">
      <w:pPr>
        <w:pStyle w:val="Listeavsnitt"/>
        <w:numPr>
          <w:ilvl w:val="1"/>
          <w:numId w:val="7"/>
        </w:numPr>
        <w:rPr>
          <w:rStyle w:val="rynqvb"/>
          <w:lang w:val="en"/>
        </w:rPr>
      </w:pPr>
      <w:proofErr w:type="spellStart"/>
      <w:r w:rsidRPr="00865CD3">
        <w:rPr>
          <w:color w:val="4472C4" w:themeColor="accent1"/>
          <w:sz w:val="28"/>
          <w:szCs w:val="28"/>
          <w:lang w:val="en-US"/>
        </w:rPr>
        <w:t>Colo</w:t>
      </w:r>
      <w:r w:rsidR="00765BC7">
        <w:rPr>
          <w:color w:val="4472C4" w:themeColor="accent1"/>
          <w:sz w:val="28"/>
          <w:szCs w:val="28"/>
          <w:lang w:val="en-US"/>
        </w:rPr>
        <w:t>u</w:t>
      </w:r>
      <w:r w:rsidRPr="00865CD3">
        <w:rPr>
          <w:color w:val="4472C4" w:themeColor="accent1"/>
          <w:sz w:val="28"/>
          <w:szCs w:val="28"/>
          <w:lang w:val="en-US"/>
        </w:rPr>
        <w:t>r</w:t>
      </w:r>
      <w:proofErr w:type="spellEnd"/>
      <w:r w:rsidRPr="00865CD3">
        <w:rPr>
          <w:color w:val="4472C4" w:themeColor="accent1"/>
          <w:sz w:val="28"/>
          <w:szCs w:val="28"/>
          <w:lang w:val="en-US"/>
        </w:rPr>
        <w:t xml:space="preserve"> of </w:t>
      </w:r>
      <w:r w:rsidR="00765BC7">
        <w:rPr>
          <w:color w:val="4472C4" w:themeColor="accent1"/>
          <w:sz w:val="28"/>
          <w:szCs w:val="28"/>
          <w:lang w:val="en-US"/>
        </w:rPr>
        <w:t>demount</w:t>
      </w:r>
      <w:r w:rsidRPr="00865CD3">
        <w:rPr>
          <w:color w:val="4472C4" w:themeColor="accent1"/>
          <w:sz w:val="28"/>
          <w:szCs w:val="28"/>
          <w:lang w:val="en-US"/>
        </w:rPr>
        <w:t>able and r</w:t>
      </w:r>
      <w:r w:rsidR="00765BC7">
        <w:rPr>
          <w:color w:val="4472C4" w:themeColor="accent1"/>
          <w:sz w:val="28"/>
          <w:szCs w:val="28"/>
          <w:lang w:val="en-US"/>
        </w:rPr>
        <w:t>oad-</w:t>
      </w:r>
      <w:r w:rsidRPr="00865CD3">
        <w:rPr>
          <w:color w:val="4472C4" w:themeColor="accent1"/>
          <w:sz w:val="28"/>
          <w:szCs w:val="28"/>
          <w:lang w:val="en-US"/>
        </w:rPr>
        <w:t>/r</w:t>
      </w:r>
      <w:r w:rsidR="00765BC7">
        <w:rPr>
          <w:color w:val="4472C4" w:themeColor="accent1"/>
          <w:sz w:val="28"/>
          <w:szCs w:val="28"/>
          <w:lang w:val="en-US"/>
        </w:rPr>
        <w:t>ail</w:t>
      </w:r>
      <w:r w:rsidRPr="00865CD3">
        <w:rPr>
          <w:color w:val="4472C4" w:themeColor="accent1"/>
          <w:sz w:val="28"/>
          <w:szCs w:val="28"/>
          <w:lang w:val="en-US"/>
        </w:rPr>
        <w:t xml:space="preserve"> machines and trailers.</w:t>
      </w:r>
      <w:r w:rsidRPr="00865CD3">
        <w:rPr>
          <w:rStyle w:val="rynqvb"/>
          <w:lang w:val="en"/>
        </w:rPr>
        <w:t xml:space="preserve"> </w:t>
      </w:r>
    </w:p>
    <w:p w14:paraId="76CD78C2" w14:textId="77777777" w:rsidR="00765BC7" w:rsidRDefault="00865CD3" w:rsidP="00865CD3">
      <w:pPr>
        <w:rPr>
          <w:rStyle w:val="rynqvb"/>
          <w:lang w:val="en"/>
        </w:rPr>
      </w:pPr>
      <w:r w:rsidRPr="00865CD3">
        <w:rPr>
          <w:rStyle w:val="rynqvb"/>
          <w:lang w:val="en"/>
        </w:rPr>
        <w:t xml:space="preserve">Unless a dispensation is issued for each individual machine, </w:t>
      </w:r>
    </w:p>
    <w:p w14:paraId="5150BAFA" w14:textId="0349ADEC" w:rsidR="00765BC7" w:rsidRDefault="00865CD3" w:rsidP="00865CD3">
      <w:pPr>
        <w:rPr>
          <w:rStyle w:val="rynqvb"/>
          <w:lang w:val="en"/>
        </w:rPr>
      </w:pPr>
      <w:r w:rsidRPr="00865CD3">
        <w:rPr>
          <w:rStyle w:val="rynqvb"/>
          <w:lang w:val="en"/>
        </w:rPr>
        <w:t xml:space="preserve">Bane NOR enforces that </w:t>
      </w:r>
      <w:r w:rsidR="00765BC7">
        <w:rPr>
          <w:rStyle w:val="rynqvb"/>
          <w:lang w:val="en"/>
        </w:rPr>
        <w:t>demountable</w:t>
      </w:r>
      <w:r w:rsidRPr="00865CD3">
        <w:rPr>
          <w:rStyle w:val="rynqvb"/>
          <w:lang w:val="en"/>
        </w:rPr>
        <w:t xml:space="preserve"> and r</w:t>
      </w:r>
      <w:r w:rsidR="00765BC7">
        <w:rPr>
          <w:rStyle w:val="rynqvb"/>
          <w:lang w:val="en"/>
        </w:rPr>
        <w:t>oad-</w:t>
      </w:r>
      <w:r w:rsidRPr="00865CD3">
        <w:rPr>
          <w:rStyle w:val="rynqvb"/>
          <w:lang w:val="en"/>
        </w:rPr>
        <w:t>/ra</w:t>
      </w:r>
      <w:r w:rsidR="00765BC7">
        <w:rPr>
          <w:rStyle w:val="rynqvb"/>
          <w:lang w:val="en"/>
        </w:rPr>
        <w:t>il</w:t>
      </w:r>
      <w:r w:rsidRPr="00865CD3">
        <w:rPr>
          <w:rStyle w:val="rynqvb"/>
          <w:lang w:val="en"/>
        </w:rPr>
        <w:t xml:space="preserve"> machines are acquired and used with a color as specified in: </w:t>
      </w:r>
    </w:p>
    <w:p w14:paraId="2F261ADB" w14:textId="59011B0A" w:rsidR="00765BC7" w:rsidRPr="00765BC7" w:rsidRDefault="00865CD3" w:rsidP="00765BC7">
      <w:pPr>
        <w:pStyle w:val="Listeavsnitt"/>
        <w:numPr>
          <w:ilvl w:val="0"/>
          <w:numId w:val="12"/>
        </w:numPr>
        <w:rPr>
          <w:rStyle w:val="rynqvb"/>
          <w:lang w:val="en"/>
        </w:rPr>
      </w:pPr>
      <w:r w:rsidRPr="00765BC7">
        <w:rPr>
          <w:rStyle w:val="rynqvb"/>
          <w:lang w:val="en"/>
        </w:rPr>
        <w:t>EN 15746-1:2020 sec.</w:t>
      </w:r>
      <w:r w:rsidRPr="00765BC7">
        <w:rPr>
          <w:rStyle w:val="hwtze"/>
          <w:lang w:val="en"/>
        </w:rPr>
        <w:t xml:space="preserve"> </w:t>
      </w:r>
      <w:r w:rsidRPr="00765BC7">
        <w:rPr>
          <w:rStyle w:val="rynqvb"/>
          <w:lang w:val="en"/>
        </w:rPr>
        <w:t>5.14.9.1 and 5.14.9.2 (r</w:t>
      </w:r>
      <w:r w:rsidR="00765BC7">
        <w:rPr>
          <w:rStyle w:val="rynqvb"/>
          <w:lang w:val="en"/>
        </w:rPr>
        <w:t>oad</w:t>
      </w:r>
      <w:r w:rsidRPr="00765BC7">
        <w:rPr>
          <w:rStyle w:val="rynqvb"/>
          <w:lang w:val="en"/>
        </w:rPr>
        <w:t>-</w:t>
      </w:r>
      <w:r w:rsidR="00765BC7">
        <w:rPr>
          <w:rStyle w:val="rynqvb"/>
          <w:lang w:val="en"/>
        </w:rPr>
        <w:t>/ rail</w:t>
      </w:r>
      <w:r w:rsidRPr="00765BC7">
        <w:rPr>
          <w:rStyle w:val="rynqvb"/>
          <w:lang w:val="en"/>
        </w:rPr>
        <w:t xml:space="preserve"> machines). </w:t>
      </w:r>
    </w:p>
    <w:p w14:paraId="4DAD69AD" w14:textId="29779884" w:rsidR="00765BC7" w:rsidRPr="00765BC7" w:rsidRDefault="00865CD3" w:rsidP="00765BC7">
      <w:pPr>
        <w:pStyle w:val="Listeavsnitt"/>
        <w:numPr>
          <w:ilvl w:val="0"/>
          <w:numId w:val="12"/>
        </w:numPr>
        <w:rPr>
          <w:rStyle w:val="rynqvb"/>
          <w:lang w:val="en"/>
        </w:rPr>
      </w:pPr>
      <w:r w:rsidRPr="00765BC7">
        <w:rPr>
          <w:rStyle w:val="rynqvb"/>
          <w:lang w:val="en"/>
        </w:rPr>
        <w:t>EN 15955-1:2013 sec.</w:t>
      </w:r>
      <w:r w:rsidRPr="00765BC7">
        <w:rPr>
          <w:rStyle w:val="hwtze"/>
          <w:lang w:val="en"/>
        </w:rPr>
        <w:t xml:space="preserve"> </w:t>
      </w:r>
      <w:r w:rsidRPr="00765BC7">
        <w:rPr>
          <w:rStyle w:val="rynqvb"/>
          <w:lang w:val="en"/>
        </w:rPr>
        <w:t>5.14.9.1 and 5.14.9.2 (</w:t>
      </w:r>
      <w:r w:rsidR="00765BC7">
        <w:rPr>
          <w:rStyle w:val="rynqvb"/>
          <w:lang w:val="en"/>
        </w:rPr>
        <w:t>demount</w:t>
      </w:r>
      <w:r w:rsidRPr="00765BC7">
        <w:rPr>
          <w:rStyle w:val="rynqvb"/>
          <w:lang w:val="en"/>
        </w:rPr>
        <w:t xml:space="preserve">able machines). </w:t>
      </w:r>
    </w:p>
    <w:p w14:paraId="1AD31E21" w14:textId="709BA82C" w:rsidR="00865CD3" w:rsidRPr="00765BC7" w:rsidRDefault="00865CD3" w:rsidP="00765BC7">
      <w:pPr>
        <w:pStyle w:val="Listeavsnitt"/>
        <w:numPr>
          <w:ilvl w:val="0"/>
          <w:numId w:val="12"/>
        </w:numPr>
        <w:rPr>
          <w:lang w:val="en-GB"/>
        </w:rPr>
      </w:pPr>
      <w:r w:rsidRPr="00765BC7">
        <w:rPr>
          <w:rStyle w:val="rynqvb"/>
          <w:lang w:val="en"/>
        </w:rPr>
        <w:t>EN 15954-1: 2013 sec.</w:t>
      </w:r>
      <w:r w:rsidRPr="00765BC7">
        <w:rPr>
          <w:rStyle w:val="hwtze"/>
          <w:lang w:val="en"/>
        </w:rPr>
        <w:t xml:space="preserve"> </w:t>
      </w:r>
      <w:r w:rsidRPr="00765BC7">
        <w:rPr>
          <w:rStyle w:val="rynqvb"/>
          <w:lang w:val="en"/>
        </w:rPr>
        <w:t xml:space="preserve">5.13.5.1 (rail/road and </w:t>
      </w:r>
      <w:r w:rsidR="00765BC7">
        <w:rPr>
          <w:rStyle w:val="rynqvb"/>
          <w:lang w:val="en"/>
        </w:rPr>
        <w:t>demount</w:t>
      </w:r>
      <w:r w:rsidRPr="00765BC7">
        <w:rPr>
          <w:rStyle w:val="rynqvb"/>
          <w:lang w:val="en"/>
        </w:rPr>
        <w:t>able trailers).</w:t>
      </w:r>
    </w:p>
    <w:p w14:paraId="416CEB5C" w14:textId="1F0B2693" w:rsidR="002E02E2" w:rsidRDefault="002E02E2" w:rsidP="002E02E2">
      <w:pPr>
        <w:pStyle w:val="NormalWeb"/>
        <w:rPr>
          <w:sz w:val="22"/>
          <w:szCs w:val="22"/>
          <w:lang w:val="en-US"/>
        </w:rPr>
      </w:pPr>
      <w:r w:rsidRPr="00C75E51">
        <w:rPr>
          <w:sz w:val="22"/>
          <w:szCs w:val="22"/>
          <w:lang w:val="en-US"/>
        </w:rPr>
        <w:t xml:space="preserve">Questions may be forwarded to: </w:t>
      </w:r>
      <w:hyperlink r:id="rId11" w:history="1">
        <w:r w:rsidRPr="0050419D">
          <w:rPr>
            <w:rStyle w:val="Hyperkobling"/>
            <w:sz w:val="22"/>
            <w:szCs w:val="22"/>
            <w:lang w:val="en-US"/>
          </w:rPr>
          <w:t>kjoretoyteknologi@banenor.no</w:t>
        </w:r>
      </w:hyperlink>
    </w:p>
    <w:p w14:paraId="595D47EB" w14:textId="4E703A3B" w:rsidR="00645959" w:rsidRPr="003700F1" w:rsidRDefault="00645959" w:rsidP="00276675">
      <w:pPr>
        <w:rPr>
          <w:lang w:val="en-US"/>
        </w:rPr>
      </w:pPr>
    </w:p>
    <w:sectPr w:rsidR="00645959" w:rsidRPr="003700F1" w:rsidSect="009E45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6C156" w14:textId="77777777" w:rsidR="00CA7B3F" w:rsidRDefault="00CA7B3F" w:rsidP="00BE0AB8">
      <w:pPr>
        <w:spacing w:before="0" w:after="0"/>
      </w:pPr>
      <w:r>
        <w:separator/>
      </w:r>
    </w:p>
  </w:endnote>
  <w:endnote w:type="continuationSeparator" w:id="0">
    <w:p w14:paraId="052005DC" w14:textId="77777777" w:rsidR="00CA7B3F" w:rsidRDefault="00CA7B3F" w:rsidP="00BE0A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93438" w14:textId="77777777" w:rsidR="00CA7B3F" w:rsidRDefault="00CA7B3F" w:rsidP="00BE0AB8">
      <w:pPr>
        <w:spacing w:before="0" w:after="0"/>
      </w:pPr>
      <w:r>
        <w:separator/>
      </w:r>
    </w:p>
  </w:footnote>
  <w:footnote w:type="continuationSeparator" w:id="0">
    <w:p w14:paraId="7012129B" w14:textId="77777777" w:rsidR="00CA7B3F" w:rsidRDefault="00CA7B3F" w:rsidP="00BE0AB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5B16"/>
    <w:multiLevelType w:val="hybridMultilevel"/>
    <w:tmpl w:val="5316C9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7F546AD"/>
    <w:multiLevelType w:val="multilevel"/>
    <w:tmpl w:val="40E2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D0AA1"/>
    <w:multiLevelType w:val="multilevel"/>
    <w:tmpl w:val="D24E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05781"/>
    <w:multiLevelType w:val="hybridMultilevel"/>
    <w:tmpl w:val="89BC88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51526D4"/>
    <w:multiLevelType w:val="multilevel"/>
    <w:tmpl w:val="778E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F62AB"/>
    <w:multiLevelType w:val="multilevel"/>
    <w:tmpl w:val="F2A0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81320"/>
    <w:multiLevelType w:val="multilevel"/>
    <w:tmpl w:val="DA84B1D2"/>
    <w:lvl w:ilvl="0">
      <w:start w:val="5"/>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D0A0501"/>
    <w:multiLevelType w:val="hybridMultilevel"/>
    <w:tmpl w:val="D56E8BE0"/>
    <w:lvl w:ilvl="0" w:tplc="36E0775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DEC6703"/>
    <w:multiLevelType w:val="hybridMultilevel"/>
    <w:tmpl w:val="6EB20EC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6ED66792"/>
    <w:multiLevelType w:val="hybridMultilevel"/>
    <w:tmpl w:val="47C488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4BC2A91"/>
    <w:multiLevelType w:val="multilevel"/>
    <w:tmpl w:val="4950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98151F"/>
    <w:multiLevelType w:val="hybridMultilevel"/>
    <w:tmpl w:val="123856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74717781">
    <w:abstractNumId w:val="1"/>
  </w:num>
  <w:num w:numId="2" w16cid:durableId="749544751">
    <w:abstractNumId w:val="2"/>
  </w:num>
  <w:num w:numId="3" w16cid:durableId="831218094">
    <w:abstractNumId w:val="4"/>
  </w:num>
  <w:num w:numId="4" w16cid:durableId="560017241">
    <w:abstractNumId w:val="5"/>
  </w:num>
  <w:num w:numId="5" w16cid:durableId="824010414">
    <w:abstractNumId w:val="10"/>
  </w:num>
  <w:num w:numId="6" w16cid:durableId="833646290">
    <w:abstractNumId w:val="8"/>
  </w:num>
  <w:num w:numId="7" w16cid:durableId="779640897">
    <w:abstractNumId w:val="6"/>
  </w:num>
  <w:num w:numId="8" w16cid:durableId="1123964779">
    <w:abstractNumId w:val="9"/>
  </w:num>
  <w:num w:numId="9" w16cid:durableId="447356078">
    <w:abstractNumId w:val="11"/>
  </w:num>
  <w:num w:numId="10" w16cid:durableId="1436636432">
    <w:abstractNumId w:val="0"/>
  </w:num>
  <w:num w:numId="11" w16cid:durableId="1965039191">
    <w:abstractNumId w:val="3"/>
  </w:num>
  <w:num w:numId="12" w16cid:durableId="1071393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2B"/>
    <w:rsid w:val="00003D76"/>
    <w:rsid w:val="00023302"/>
    <w:rsid w:val="000571B1"/>
    <w:rsid w:val="000764D9"/>
    <w:rsid w:val="00096F88"/>
    <w:rsid w:val="000A2CFB"/>
    <w:rsid w:val="000B5B52"/>
    <w:rsid w:val="000B5F1C"/>
    <w:rsid w:val="000D23B2"/>
    <w:rsid w:val="000E5515"/>
    <w:rsid w:val="000F0737"/>
    <w:rsid w:val="000F4044"/>
    <w:rsid w:val="00120753"/>
    <w:rsid w:val="001307D4"/>
    <w:rsid w:val="001425A7"/>
    <w:rsid w:val="00153B24"/>
    <w:rsid w:val="001649A4"/>
    <w:rsid w:val="0018787B"/>
    <w:rsid w:val="001A21E8"/>
    <w:rsid w:val="001A52BA"/>
    <w:rsid w:val="001A7C57"/>
    <w:rsid w:val="001B6AA1"/>
    <w:rsid w:val="001C0606"/>
    <w:rsid w:val="001C466B"/>
    <w:rsid w:val="001C5179"/>
    <w:rsid w:val="001E5C07"/>
    <w:rsid w:val="001F3DA5"/>
    <w:rsid w:val="0021200C"/>
    <w:rsid w:val="002206AA"/>
    <w:rsid w:val="00234D81"/>
    <w:rsid w:val="00242324"/>
    <w:rsid w:val="00252196"/>
    <w:rsid w:val="00254A40"/>
    <w:rsid w:val="0026114A"/>
    <w:rsid w:val="00265EB0"/>
    <w:rsid w:val="00275CEF"/>
    <w:rsid w:val="00276675"/>
    <w:rsid w:val="00276F73"/>
    <w:rsid w:val="00283486"/>
    <w:rsid w:val="00290501"/>
    <w:rsid w:val="00292783"/>
    <w:rsid w:val="002A373D"/>
    <w:rsid w:val="002B17EA"/>
    <w:rsid w:val="002E02E2"/>
    <w:rsid w:val="002E5657"/>
    <w:rsid w:val="002F1333"/>
    <w:rsid w:val="002F4CC0"/>
    <w:rsid w:val="00324274"/>
    <w:rsid w:val="00340887"/>
    <w:rsid w:val="003524C3"/>
    <w:rsid w:val="003533B5"/>
    <w:rsid w:val="00354942"/>
    <w:rsid w:val="00360899"/>
    <w:rsid w:val="003700F1"/>
    <w:rsid w:val="003712DA"/>
    <w:rsid w:val="00371AE1"/>
    <w:rsid w:val="003824CF"/>
    <w:rsid w:val="003A6B73"/>
    <w:rsid w:val="003B58EF"/>
    <w:rsid w:val="003C7CB3"/>
    <w:rsid w:val="003D7767"/>
    <w:rsid w:val="00401485"/>
    <w:rsid w:val="00414480"/>
    <w:rsid w:val="0043271A"/>
    <w:rsid w:val="00440DCC"/>
    <w:rsid w:val="0044415E"/>
    <w:rsid w:val="00455055"/>
    <w:rsid w:val="004560FC"/>
    <w:rsid w:val="0047161D"/>
    <w:rsid w:val="004807E5"/>
    <w:rsid w:val="00483A5C"/>
    <w:rsid w:val="004B465F"/>
    <w:rsid w:val="004B6131"/>
    <w:rsid w:val="004D3187"/>
    <w:rsid w:val="004E5863"/>
    <w:rsid w:val="004E676D"/>
    <w:rsid w:val="004F354B"/>
    <w:rsid w:val="00500814"/>
    <w:rsid w:val="0050419D"/>
    <w:rsid w:val="005079C9"/>
    <w:rsid w:val="005251A7"/>
    <w:rsid w:val="00541AB6"/>
    <w:rsid w:val="00550B75"/>
    <w:rsid w:val="005616E3"/>
    <w:rsid w:val="0057028F"/>
    <w:rsid w:val="00571D4C"/>
    <w:rsid w:val="00573B2A"/>
    <w:rsid w:val="00581A51"/>
    <w:rsid w:val="0059126C"/>
    <w:rsid w:val="00593CD0"/>
    <w:rsid w:val="005A73BF"/>
    <w:rsid w:val="005D334C"/>
    <w:rsid w:val="005D5455"/>
    <w:rsid w:val="005E0740"/>
    <w:rsid w:val="005E22AE"/>
    <w:rsid w:val="005E4E53"/>
    <w:rsid w:val="005F21F2"/>
    <w:rsid w:val="00625621"/>
    <w:rsid w:val="00632E55"/>
    <w:rsid w:val="00642F49"/>
    <w:rsid w:val="006434F0"/>
    <w:rsid w:val="00645959"/>
    <w:rsid w:val="00654E57"/>
    <w:rsid w:val="00657ADC"/>
    <w:rsid w:val="00662D85"/>
    <w:rsid w:val="00663FED"/>
    <w:rsid w:val="006D105D"/>
    <w:rsid w:val="006D2D71"/>
    <w:rsid w:val="006E0757"/>
    <w:rsid w:val="006E3330"/>
    <w:rsid w:val="006F2AC7"/>
    <w:rsid w:val="006F3FDE"/>
    <w:rsid w:val="006F7822"/>
    <w:rsid w:val="00723763"/>
    <w:rsid w:val="007367EC"/>
    <w:rsid w:val="007411BB"/>
    <w:rsid w:val="00765767"/>
    <w:rsid w:val="00765BC7"/>
    <w:rsid w:val="00776D62"/>
    <w:rsid w:val="00783F76"/>
    <w:rsid w:val="007A253A"/>
    <w:rsid w:val="007B0A04"/>
    <w:rsid w:val="007C2AE2"/>
    <w:rsid w:val="007C3415"/>
    <w:rsid w:val="00803BF4"/>
    <w:rsid w:val="00832CB4"/>
    <w:rsid w:val="00835CDE"/>
    <w:rsid w:val="00841A73"/>
    <w:rsid w:val="00847B82"/>
    <w:rsid w:val="0085590E"/>
    <w:rsid w:val="00865CD3"/>
    <w:rsid w:val="00875EEF"/>
    <w:rsid w:val="00880679"/>
    <w:rsid w:val="0088756C"/>
    <w:rsid w:val="00896983"/>
    <w:rsid w:val="0089701B"/>
    <w:rsid w:val="00897D64"/>
    <w:rsid w:val="00897E01"/>
    <w:rsid w:val="008B0A15"/>
    <w:rsid w:val="008C686C"/>
    <w:rsid w:val="008D00DC"/>
    <w:rsid w:val="008D3AC6"/>
    <w:rsid w:val="008D557A"/>
    <w:rsid w:val="008E1306"/>
    <w:rsid w:val="009057E0"/>
    <w:rsid w:val="00916C79"/>
    <w:rsid w:val="00921585"/>
    <w:rsid w:val="00925579"/>
    <w:rsid w:val="00927B06"/>
    <w:rsid w:val="00931C6E"/>
    <w:rsid w:val="00936440"/>
    <w:rsid w:val="00942DC3"/>
    <w:rsid w:val="009566C5"/>
    <w:rsid w:val="00976C00"/>
    <w:rsid w:val="009916FC"/>
    <w:rsid w:val="009A51FD"/>
    <w:rsid w:val="009B1E39"/>
    <w:rsid w:val="009C1F2B"/>
    <w:rsid w:val="009C3357"/>
    <w:rsid w:val="009D51B6"/>
    <w:rsid w:val="009E2811"/>
    <w:rsid w:val="009E45CB"/>
    <w:rsid w:val="00A407DC"/>
    <w:rsid w:val="00A43227"/>
    <w:rsid w:val="00A67402"/>
    <w:rsid w:val="00AC6017"/>
    <w:rsid w:val="00AD0957"/>
    <w:rsid w:val="00AD482D"/>
    <w:rsid w:val="00AD4ADF"/>
    <w:rsid w:val="00AE44E0"/>
    <w:rsid w:val="00AE51FB"/>
    <w:rsid w:val="00AF63EA"/>
    <w:rsid w:val="00B27A44"/>
    <w:rsid w:val="00B36B33"/>
    <w:rsid w:val="00B53944"/>
    <w:rsid w:val="00B66648"/>
    <w:rsid w:val="00B668D6"/>
    <w:rsid w:val="00B7372B"/>
    <w:rsid w:val="00B772C9"/>
    <w:rsid w:val="00B84905"/>
    <w:rsid w:val="00BA7D74"/>
    <w:rsid w:val="00BB402A"/>
    <w:rsid w:val="00BB458D"/>
    <w:rsid w:val="00BC0FC2"/>
    <w:rsid w:val="00BC2B3B"/>
    <w:rsid w:val="00BC3B42"/>
    <w:rsid w:val="00BD23F1"/>
    <w:rsid w:val="00BE0AB8"/>
    <w:rsid w:val="00BF26FD"/>
    <w:rsid w:val="00BF3703"/>
    <w:rsid w:val="00BF39C9"/>
    <w:rsid w:val="00C04C91"/>
    <w:rsid w:val="00C203A9"/>
    <w:rsid w:val="00C2284F"/>
    <w:rsid w:val="00C23F14"/>
    <w:rsid w:val="00C308EB"/>
    <w:rsid w:val="00C331CC"/>
    <w:rsid w:val="00C63759"/>
    <w:rsid w:val="00C66F9C"/>
    <w:rsid w:val="00C67F52"/>
    <w:rsid w:val="00C75E51"/>
    <w:rsid w:val="00C77367"/>
    <w:rsid w:val="00C9676F"/>
    <w:rsid w:val="00C97ACE"/>
    <w:rsid w:val="00CA4ABD"/>
    <w:rsid w:val="00CA7B3F"/>
    <w:rsid w:val="00CB2F1A"/>
    <w:rsid w:val="00CB3E30"/>
    <w:rsid w:val="00CE4E93"/>
    <w:rsid w:val="00D10F03"/>
    <w:rsid w:val="00D2091A"/>
    <w:rsid w:val="00D20E7C"/>
    <w:rsid w:val="00D43A4E"/>
    <w:rsid w:val="00D76FE5"/>
    <w:rsid w:val="00D84605"/>
    <w:rsid w:val="00D873E8"/>
    <w:rsid w:val="00D96BCB"/>
    <w:rsid w:val="00DA40F2"/>
    <w:rsid w:val="00DC6036"/>
    <w:rsid w:val="00DC76A9"/>
    <w:rsid w:val="00DD6EA2"/>
    <w:rsid w:val="00DE4A69"/>
    <w:rsid w:val="00DF74F9"/>
    <w:rsid w:val="00E002C7"/>
    <w:rsid w:val="00E12E13"/>
    <w:rsid w:val="00E27E3A"/>
    <w:rsid w:val="00E33926"/>
    <w:rsid w:val="00E402EB"/>
    <w:rsid w:val="00E832FF"/>
    <w:rsid w:val="00E84170"/>
    <w:rsid w:val="00E90496"/>
    <w:rsid w:val="00E90B83"/>
    <w:rsid w:val="00E93E13"/>
    <w:rsid w:val="00E95B0B"/>
    <w:rsid w:val="00EA3C44"/>
    <w:rsid w:val="00EA54F4"/>
    <w:rsid w:val="00ED4666"/>
    <w:rsid w:val="00EF35DE"/>
    <w:rsid w:val="00F029AA"/>
    <w:rsid w:val="00F07510"/>
    <w:rsid w:val="00F44B48"/>
    <w:rsid w:val="00F91B25"/>
    <w:rsid w:val="00F9207E"/>
    <w:rsid w:val="00F921DF"/>
    <w:rsid w:val="00F93C15"/>
    <w:rsid w:val="00FB063B"/>
    <w:rsid w:val="00FC4E08"/>
    <w:rsid w:val="00FE2EC6"/>
    <w:rsid w:val="00FF6733"/>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C6FB3"/>
  <w15:chartTrackingRefBased/>
  <w15:docId w15:val="{DF07EAA9-F25B-477F-8C47-3B4FC6CA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675"/>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Overskrift1">
    <w:name w:val="heading 1"/>
    <w:basedOn w:val="Normal"/>
    <w:next w:val="Normal"/>
    <w:link w:val="Overskrift1Tegn"/>
    <w:uiPriority w:val="9"/>
    <w:qFormat/>
    <w:rsid w:val="001307D4"/>
    <w:pPr>
      <w:keepNext/>
      <w:keepLines/>
      <w:spacing w:before="240" w:after="0"/>
      <w:outlineLvl w:val="0"/>
    </w:pPr>
    <w:rPr>
      <w:rFonts w:asciiTheme="majorHAnsi" w:eastAsiaTheme="majorEastAsia" w:hAnsiTheme="majorHAnsi" w:cstheme="majorBidi"/>
      <w:b/>
      <w:bCs/>
      <w:color w:val="2F5496" w:themeColor="accent1" w:themeShade="BF"/>
      <w:sz w:val="36"/>
      <w:szCs w:val="36"/>
    </w:rPr>
  </w:style>
  <w:style w:type="paragraph" w:styleId="Overskrift2">
    <w:name w:val="heading 2"/>
    <w:basedOn w:val="Normal"/>
    <w:next w:val="Normal"/>
    <w:link w:val="Overskrift2Tegn"/>
    <w:uiPriority w:val="9"/>
    <w:unhideWhenUsed/>
    <w:qFormat/>
    <w:rsid w:val="000F4044"/>
    <w:pPr>
      <w:outlineLvl w:val="1"/>
    </w:pPr>
    <w:rPr>
      <w:color w:val="4472C4" w:themeColor="accent1"/>
      <w:sz w:val="28"/>
      <w:szCs w:val="28"/>
    </w:rPr>
  </w:style>
  <w:style w:type="paragraph" w:styleId="Overskrift3">
    <w:name w:val="heading 3"/>
    <w:basedOn w:val="Normal"/>
    <w:next w:val="Normal"/>
    <w:link w:val="Overskrift3Tegn"/>
    <w:uiPriority w:val="9"/>
    <w:unhideWhenUsed/>
    <w:qFormat/>
    <w:rsid w:val="001C0606"/>
    <w:pPr>
      <w:keepNext/>
      <w:keepLines/>
      <w:spacing w:before="40" w:after="0"/>
      <w:outlineLvl w:val="2"/>
    </w:pPr>
    <w:rPr>
      <w:rFonts w:asciiTheme="majorHAnsi" w:eastAsiaTheme="minorHAnsi" w:hAnsiTheme="majorHAnsi" w:cstheme="majorBidi"/>
      <w:color w:val="4472C4"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307D4"/>
    <w:rPr>
      <w:rFonts w:asciiTheme="majorHAnsi" w:eastAsiaTheme="majorEastAsia" w:hAnsiTheme="majorHAnsi" w:cstheme="majorBidi"/>
      <w:b/>
      <w:bCs/>
      <w:color w:val="2F5496" w:themeColor="accent1" w:themeShade="BF"/>
      <w:sz w:val="36"/>
      <w:szCs w:val="36"/>
      <w:lang w:val="nb-NO"/>
    </w:rPr>
  </w:style>
  <w:style w:type="character" w:customStyle="1" w:styleId="Overskrift2Tegn">
    <w:name w:val="Overskrift 2 Tegn"/>
    <w:basedOn w:val="Standardskriftforavsnitt"/>
    <w:link w:val="Overskrift2"/>
    <w:uiPriority w:val="9"/>
    <w:rsid w:val="000F4044"/>
    <w:rPr>
      <w:color w:val="4472C4" w:themeColor="accent1"/>
      <w:sz w:val="28"/>
      <w:szCs w:val="28"/>
      <w:lang w:val="nb-NO"/>
    </w:rPr>
  </w:style>
  <w:style w:type="character" w:styleId="Hyperkobling">
    <w:name w:val="Hyperlink"/>
    <w:basedOn w:val="Standardskriftforavsnitt"/>
    <w:uiPriority w:val="99"/>
    <w:unhideWhenUsed/>
    <w:rsid w:val="0018787B"/>
    <w:rPr>
      <w:color w:val="0563C1" w:themeColor="hyperlink"/>
      <w:u w:val="single"/>
    </w:rPr>
  </w:style>
  <w:style w:type="paragraph" w:customStyle="1" w:styleId="m-intro">
    <w:name w:val="m-intro"/>
    <w:basedOn w:val="Normal"/>
    <w:rsid w:val="0018787B"/>
  </w:style>
  <w:style w:type="paragraph" w:styleId="NormalWeb">
    <w:name w:val="Normal (Web)"/>
    <w:basedOn w:val="Normal"/>
    <w:uiPriority w:val="99"/>
    <w:unhideWhenUsed/>
    <w:rsid w:val="0018787B"/>
  </w:style>
  <w:style w:type="table" w:styleId="Tabellrutenett">
    <w:name w:val="Table Grid"/>
    <w:basedOn w:val="Vanligtabell"/>
    <w:uiPriority w:val="39"/>
    <w:rsid w:val="0018787B"/>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erk">
    <w:name w:val="Strong"/>
    <w:basedOn w:val="Standardskriftforavsnitt"/>
    <w:uiPriority w:val="22"/>
    <w:qFormat/>
    <w:rsid w:val="0018787B"/>
    <w:rPr>
      <w:b/>
      <w:bCs/>
    </w:rPr>
  </w:style>
  <w:style w:type="paragraph" w:styleId="Revisjon">
    <w:name w:val="Revision"/>
    <w:hidden/>
    <w:uiPriority w:val="99"/>
    <w:semiHidden/>
    <w:rsid w:val="008D00DC"/>
    <w:pPr>
      <w:spacing w:after="0" w:line="240" w:lineRule="auto"/>
    </w:pPr>
  </w:style>
  <w:style w:type="paragraph" w:styleId="Listeavsnitt">
    <w:name w:val="List Paragraph"/>
    <w:basedOn w:val="Normal"/>
    <w:uiPriority w:val="34"/>
    <w:qFormat/>
    <w:rsid w:val="00276675"/>
    <w:pPr>
      <w:ind w:left="720"/>
      <w:contextualSpacing/>
    </w:pPr>
  </w:style>
  <w:style w:type="character" w:customStyle="1" w:styleId="Overskrift3Tegn">
    <w:name w:val="Overskrift 3 Tegn"/>
    <w:basedOn w:val="Standardskriftforavsnitt"/>
    <w:link w:val="Overskrift3"/>
    <w:uiPriority w:val="9"/>
    <w:rsid w:val="001C0606"/>
    <w:rPr>
      <w:rFonts w:asciiTheme="majorHAnsi" w:hAnsiTheme="majorHAnsi" w:cstheme="majorBidi"/>
      <w:color w:val="4472C4" w:themeColor="accent1"/>
      <w:sz w:val="24"/>
      <w:szCs w:val="24"/>
      <w:lang w:val="nb-NO" w:eastAsia="nb-NO"/>
    </w:rPr>
  </w:style>
  <w:style w:type="paragraph" w:styleId="Topptekst">
    <w:name w:val="header"/>
    <w:basedOn w:val="Normal"/>
    <w:link w:val="TopptekstTegn"/>
    <w:uiPriority w:val="99"/>
    <w:unhideWhenUsed/>
    <w:rsid w:val="00BE0AB8"/>
    <w:pPr>
      <w:tabs>
        <w:tab w:val="center" w:pos="4536"/>
        <w:tab w:val="right" w:pos="9072"/>
      </w:tabs>
      <w:spacing w:before="0" w:after="0"/>
    </w:pPr>
  </w:style>
  <w:style w:type="character" w:customStyle="1" w:styleId="TopptekstTegn">
    <w:name w:val="Topptekst Tegn"/>
    <w:basedOn w:val="Standardskriftforavsnitt"/>
    <w:link w:val="Topptekst"/>
    <w:uiPriority w:val="99"/>
    <w:rsid w:val="00BE0AB8"/>
    <w:rPr>
      <w:rFonts w:ascii="Times New Roman" w:eastAsia="Times New Roman" w:hAnsi="Times New Roman" w:cs="Times New Roman"/>
      <w:sz w:val="24"/>
      <w:szCs w:val="24"/>
      <w:lang w:val="nb-NO" w:eastAsia="nb-NO"/>
    </w:rPr>
  </w:style>
  <w:style w:type="paragraph" w:styleId="Bunntekst">
    <w:name w:val="footer"/>
    <w:basedOn w:val="Normal"/>
    <w:link w:val="BunntekstTegn"/>
    <w:uiPriority w:val="99"/>
    <w:unhideWhenUsed/>
    <w:rsid w:val="00BE0AB8"/>
    <w:pPr>
      <w:tabs>
        <w:tab w:val="center" w:pos="4536"/>
        <w:tab w:val="right" w:pos="9072"/>
      </w:tabs>
      <w:spacing w:before="0" w:after="0"/>
    </w:pPr>
  </w:style>
  <w:style w:type="character" w:customStyle="1" w:styleId="BunntekstTegn">
    <w:name w:val="Bunntekst Tegn"/>
    <w:basedOn w:val="Standardskriftforavsnitt"/>
    <w:link w:val="Bunntekst"/>
    <w:uiPriority w:val="99"/>
    <w:rsid w:val="00BE0AB8"/>
    <w:rPr>
      <w:rFonts w:ascii="Times New Roman" w:eastAsia="Times New Roman" w:hAnsi="Times New Roman" w:cs="Times New Roman"/>
      <w:sz w:val="24"/>
      <w:szCs w:val="24"/>
      <w:lang w:val="nb-NO" w:eastAsia="nb-NO"/>
    </w:rPr>
  </w:style>
  <w:style w:type="paragraph" w:customStyle="1" w:styleId="Default">
    <w:name w:val="Default"/>
    <w:rsid w:val="00C75E51"/>
    <w:pPr>
      <w:autoSpaceDE w:val="0"/>
      <w:autoSpaceDN w:val="0"/>
      <w:adjustRightInd w:val="0"/>
      <w:spacing w:after="0" w:line="240" w:lineRule="auto"/>
    </w:pPr>
    <w:rPr>
      <w:rFonts w:ascii="Calibri" w:hAnsi="Calibri" w:cs="Calibri"/>
      <w:color w:val="000000"/>
      <w:sz w:val="24"/>
      <w:szCs w:val="24"/>
      <w:lang w:val="nb-NO"/>
    </w:rPr>
  </w:style>
  <w:style w:type="character" w:styleId="Ulstomtale">
    <w:name w:val="Unresolved Mention"/>
    <w:basedOn w:val="Standardskriftforavsnitt"/>
    <w:uiPriority w:val="99"/>
    <w:semiHidden/>
    <w:unhideWhenUsed/>
    <w:rsid w:val="0050419D"/>
    <w:rPr>
      <w:color w:val="605E5C"/>
      <w:shd w:val="clear" w:color="auto" w:fill="E1DFDD"/>
    </w:rPr>
  </w:style>
  <w:style w:type="character" w:customStyle="1" w:styleId="rynqvb">
    <w:name w:val="rynqvb"/>
    <w:basedOn w:val="Standardskriftforavsnitt"/>
    <w:rsid w:val="003700F1"/>
  </w:style>
  <w:style w:type="character" w:customStyle="1" w:styleId="hwtze">
    <w:name w:val="hwtze"/>
    <w:basedOn w:val="Standardskriftforavsnitt"/>
    <w:rsid w:val="00FB0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02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nenor-my.sharepoint.com/personal/bjorn_ukkestad_banenor_no/Documents/Dokumenter/Kladd%20juli%2021/kjoretoyteknologi@banenor.no"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7476A6138F8141B0A3213E40147F66" ma:contentTypeVersion="14" ma:contentTypeDescription="Opprett et nytt dokument." ma:contentTypeScope="" ma:versionID="3c96def5d43e10ff94e65432b40f38ff">
  <xsd:schema xmlns:xsd="http://www.w3.org/2001/XMLSchema" xmlns:xs="http://www.w3.org/2001/XMLSchema" xmlns:p="http://schemas.microsoft.com/office/2006/metadata/properties" xmlns:ns2="cc5e3bf8-e5d9-40d6-bb3b-1c0a95162809" xmlns:ns3="f94f5e80-bb5c-4443-aafa-2d85442f35ef" targetNamespace="http://schemas.microsoft.com/office/2006/metadata/properties" ma:root="true" ma:fieldsID="94b221d9373c8f352d08a7e6206e9496" ns2:_="" ns3:_="">
    <xsd:import namespace="cc5e3bf8-e5d9-40d6-bb3b-1c0a95162809"/>
    <xsd:import namespace="f94f5e80-bb5c-4443-aafa-2d85442f35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e3bf8-e5d9-40d6-bb3b-1c0a95162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4f5e80-bb5c-4443-aafa-2d85442f35ef"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fe0091bc-b484-4b03-b8e7-f65a4017a0b0}" ma:internalName="TaxCatchAll" ma:showField="CatchAllData" ma:web="f94f5e80-bb5c-4443-aafa-2d85442f3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64A6F-2CCE-4238-9A7D-CC94D7BBE9E4}">
  <ds:schemaRefs>
    <ds:schemaRef ds:uri="http://schemas.microsoft.com/sharepoint/v3/contenttype/forms"/>
  </ds:schemaRefs>
</ds:datastoreItem>
</file>

<file path=customXml/itemProps2.xml><?xml version="1.0" encoding="utf-8"?>
<ds:datastoreItem xmlns:ds="http://schemas.openxmlformats.org/officeDocument/2006/customXml" ds:itemID="{8AB25E38-3ACC-4261-B050-B47DB6C0C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e3bf8-e5d9-40d6-bb3b-1c0a95162809"/>
    <ds:schemaRef ds:uri="f94f5e80-bb5c-4443-aafa-2d85442f3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4EE0A-CF4C-4F5F-8FA8-E40179C9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867</Words>
  <Characters>4600</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Saleem Atif Salman</dc:creator>
  <cp:keywords/>
  <dc:description/>
  <cp:lastModifiedBy>Gjørtz Cille Berglund</cp:lastModifiedBy>
  <cp:revision>2</cp:revision>
  <dcterms:created xsi:type="dcterms:W3CDTF">2024-10-21T11:27:00Z</dcterms:created>
  <dcterms:modified xsi:type="dcterms:W3CDTF">2024-10-21T11:27:00Z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ea76c-7944-4b49-8aa5-a105a354bd55_Enabled">
    <vt:lpwstr>true</vt:lpwstr>
  </property>
  <property fmtid="{D5CDD505-2E9C-101B-9397-08002B2CF9AE}" pid="3" name="MSIP_Label_711ea76c-7944-4b49-8aa5-a105a354bd55_SetDate">
    <vt:lpwstr>2023-06-15T14:46:58Z</vt:lpwstr>
  </property>
  <property fmtid="{D5CDD505-2E9C-101B-9397-08002B2CF9AE}" pid="4" name="MSIP_Label_711ea76c-7944-4b49-8aa5-a105a354bd55_Method">
    <vt:lpwstr>Standard</vt:lpwstr>
  </property>
  <property fmtid="{D5CDD505-2E9C-101B-9397-08002B2CF9AE}" pid="5" name="MSIP_Label_711ea76c-7944-4b49-8aa5-a105a354bd55_Name">
    <vt:lpwstr>711ea76c-7944-4b49-8aa5-a105a354bd55</vt:lpwstr>
  </property>
  <property fmtid="{D5CDD505-2E9C-101B-9397-08002B2CF9AE}" pid="6" name="MSIP_Label_711ea76c-7944-4b49-8aa5-a105a354bd55_SiteId">
    <vt:lpwstr>6ee535f2-3064-4ac9-81d8-4ceb2ff790c6</vt:lpwstr>
  </property>
  <property fmtid="{D5CDD505-2E9C-101B-9397-08002B2CF9AE}" pid="7" name="MSIP_Label_711ea76c-7944-4b49-8aa5-a105a354bd55_ActionId">
    <vt:lpwstr>2eb8101f-6f71-497a-b2ce-42524e3aaf74</vt:lpwstr>
  </property>
  <property fmtid="{D5CDD505-2E9C-101B-9397-08002B2CF9AE}" pid="8" name="MSIP_Label_711ea76c-7944-4b49-8aa5-a105a354bd55_ContentBits">
    <vt:lpwstr>3</vt:lpwstr>
  </property>
</Properties>
</file>